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BDF25" w14:textId="77777777" w:rsidR="0097133A" w:rsidRDefault="0097133A" w:rsidP="0097133A">
      <w:pPr>
        <w:spacing w:line="240" w:lineRule="auto"/>
        <w:rPr>
          <w:rFonts w:cs="Arial"/>
          <w:b/>
          <w:color w:val="000000"/>
          <w:sz w:val="24"/>
        </w:rPr>
      </w:pPr>
      <w:bookmarkStart w:id="0" w:name="_GoBack"/>
      <w:bookmarkEnd w:id="0"/>
    </w:p>
    <w:p w14:paraId="4A0C8B92" w14:textId="77777777" w:rsidR="000A508B" w:rsidRDefault="000A508B" w:rsidP="0097133A">
      <w:pPr>
        <w:spacing w:line="240" w:lineRule="auto"/>
        <w:rPr>
          <w:rFonts w:cs="Arial"/>
          <w:b/>
          <w:color w:val="000000"/>
          <w:sz w:val="24"/>
        </w:rPr>
      </w:pPr>
    </w:p>
    <w:p w14:paraId="5E534710" w14:textId="77777777" w:rsidR="000A508B" w:rsidRDefault="000A508B" w:rsidP="0097133A">
      <w:pPr>
        <w:spacing w:line="240" w:lineRule="auto"/>
        <w:rPr>
          <w:rFonts w:cs="Arial"/>
          <w:b/>
          <w:color w:val="000000"/>
          <w:sz w:val="24"/>
        </w:rPr>
      </w:pPr>
    </w:p>
    <w:p w14:paraId="3BDA27A6" w14:textId="77777777" w:rsidR="0097133A" w:rsidRDefault="0097133A" w:rsidP="0097133A">
      <w:pPr>
        <w:jc w:val="center"/>
        <w:rPr>
          <w:rFonts w:eastAsiaTheme="majorEastAsia" w:cstheme="majorBidi"/>
          <w:b/>
          <w:sz w:val="32"/>
          <w:szCs w:val="32"/>
        </w:rPr>
      </w:pPr>
    </w:p>
    <w:p w14:paraId="52DFEA29" w14:textId="40A159C7" w:rsidR="00A86F51" w:rsidRDefault="00A86F51" w:rsidP="0075474B">
      <w:pPr>
        <w:spacing w:line="240" w:lineRule="auto"/>
        <w:jc w:val="center"/>
        <w:rPr>
          <w:rFonts w:eastAsiaTheme="majorEastAsia" w:cstheme="majorBidi"/>
          <w:b/>
          <w:spacing w:val="-10"/>
          <w:kern w:val="28"/>
          <w:sz w:val="32"/>
          <w:szCs w:val="56"/>
        </w:rPr>
      </w:pPr>
      <w:r>
        <w:rPr>
          <w:rFonts w:eastAsiaTheme="majorEastAsia" w:cstheme="majorBidi"/>
          <w:b/>
          <w:spacing w:val="-10"/>
          <w:kern w:val="28"/>
          <w:sz w:val="32"/>
          <w:szCs w:val="56"/>
        </w:rPr>
        <w:t>Zusatzmaterial:</w:t>
      </w:r>
    </w:p>
    <w:p w14:paraId="3B2FE84B" w14:textId="2DDA0031" w:rsidR="009A607C" w:rsidRDefault="00577055" w:rsidP="0075474B">
      <w:pPr>
        <w:spacing w:line="240" w:lineRule="auto"/>
        <w:jc w:val="center"/>
        <w:rPr>
          <w:rFonts w:cs="Arial"/>
          <w:b/>
          <w:color w:val="000000"/>
          <w:sz w:val="24"/>
        </w:rPr>
      </w:pPr>
      <w:r>
        <w:rPr>
          <w:rFonts w:eastAsiaTheme="majorEastAsia" w:cstheme="majorBidi"/>
          <w:b/>
          <w:spacing w:val="-10"/>
          <w:kern w:val="28"/>
          <w:sz w:val="32"/>
          <w:szCs w:val="56"/>
        </w:rPr>
        <w:t>Max möchte</w:t>
      </w:r>
      <w:r w:rsidR="00162937">
        <w:rPr>
          <w:rFonts w:eastAsiaTheme="majorEastAsia" w:cstheme="majorBidi"/>
          <w:b/>
          <w:spacing w:val="-10"/>
          <w:kern w:val="28"/>
          <w:sz w:val="32"/>
          <w:szCs w:val="56"/>
        </w:rPr>
        <w:t xml:space="preserve"> sparen</w:t>
      </w:r>
      <w:r w:rsidR="003C1CBF">
        <w:rPr>
          <w:rStyle w:val="Funotenzeichen"/>
          <w:rFonts w:eastAsiaTheme="majorEastAsia" w:cstheme="majorBidi"/>
          <w:b/>
          <w:spacing w:val="-10"/>
          <w:kern w:val="28"/>
          <w:sz w:val="32"/>
          <w:szCs w:val="56"/>
        </w:rPr>
        <w:footnoteReference w:id="1"/>
      </w:r>
    </w:p>
    <w:p w14:paraId="37EF48AF" w14:textId="77777777" w:rsidR="009A607C" w:rsidRDefault="009A607C" w:rsidP="00E616FF">
      <w:pPr>
        <w:spacing w:line="240" w:lineRule="auto"/>
        <w:jc w:val="center"/>
        <w:rPr>
          <w:rFonts w:cs="Arial"/>
          <w:b/>
          <w:color w:val="000000"/>
          <w:sz w:val="24"/>
        </w:rPr>
      </w:pPr>
    </w:p>
    <w:p w14:paraId="71C42754" w14:textId="77777777" w:rsidR="009A607C" w:rsidRDefault="009A607C" w:rsidP="00D7282C">
      <w:pPr>
        <w:spacing w:line="240" w:lineRule="auto"/>
        <w:jc w:val="center"/>
        <w:rPr>
          <w:rFonts w:cs="Arial"/>
          <w:b/>
          <w:color w:val="000000"/>
          <w:sz w:val="24"/>
        </w:rPr>
      </w:pPr>
    </w:p>
    <w:p w14:paraId="0D25C5D8" w14:textId="77777777" w:rsidR="009A607C" w:rsidRDefault="009A607C" w:rsidP="009A607C">
      <w:pPr>
        <w:spacing w:line="240" w:lineRule="auto"/>
        <w:rPr>
          <w:rFonts w:cs="Arial"/>
          <w:b/>
          <w:color w:val="000000"/>
          <w:sz w:val="24"/>
        </w:rPr>
      </w:pPr>
    </w:p>
    <w:p w14:paraId="7D239A8D" w14:textId="77777777" w:rsidR="009A607C" w:rsidRDefault="009A607C" w:rsidP="009A607C">
      <w:pPr>
        <w:spacing w:line="240" w:lineRule="auto"/>
        <w:rPr>
          <w:rFonts w:cs="Arial"/>
          <w:b/>
          <w:color w:val="000000"/>
          <w:sz w:val="24"/>
        </w:rPr>
      </w:pPr>
    </w:p>
    <w:p w14:paraId="59ECFE12" w14:textId="77777777" w:rsidR="009A607C" w:rsidRPr="009F3BAF" w:rsidRDefault="009A607C" w:rsidP="009A607C">
      <w:pPr>
        <w:spacing w:line="240" w:lineRule="auto"/>
        <w:rPr>
          <w:rFonts w:cs="Arial"/>
          <w:b/>
          <w:color w:val="000000"/>
          <w:sz w:val="24"/>
          <w:szCs w:val="24"/>
        </w:rPr>
      </w:pPr>
    </w:p>
    <w:p w14:paraId="73DBD346" w14:textId="77777777" w:rsidR="009A607C" w:rsidRPr="009F3BAF" w:rsidRDefault="009A607C" w:rsidP="009A607C">
      <w:pPr>
        <w:spacing w:line="240" w:lineRule="auto"/>
        <w:rPr>
          <w:rFonts w:cs="Arial"/>
          <w:b/>
          <w:color w:val="000000"/>
          <w:sz w:val="24"/>
          <w:szCs w:val="24"/>
        </w:rPr>
      </w:pPr>
    </w:p>
    <w:sdt>
      <w:sdtPr>
        <w:rPr>
          <w:noProof/>
          <w:sz w:val="24"/>
          <w:szCs w:val="24"/>
        </w:rPr>
        <w:id w:val="2134284822"/>
        <w:docPartObj>
          <w:docPartGallery w:val="Table of Contents"/>
          <w:docPartUnique/>
        </w:docPartObj>
      </w:sdtPr>
      <w:sdtEndPr>
        <w:rPr>
          <w:sz w:val="28"/>
          <w:szCs w:val="22"/>
        </w:rPr>
      </w:sdtEndPr>
      <w:sdtContent>
        <w:p w14:paraId="5345235B" w14:textId="77777777" w:rsidR="006116FD" w:rsidRPr="00652C1A" w:rsidRDefault="006116FD" w:rsidP="00D7282C">
          <w:pPr>
            <w:spacing w:line="240" w:lineRule="auto"/>
            <w:rPr>
              <w:b/>
              <w:sz w:val="24"/>
              <w:szCs w:val="24"/>
            </w:rPr>
          </w:pPr>
          <w:r w:rsidRPr="00F908DC">
            <w:rPr>
              <w:b/>
              <w:color w:val="4F81BD" w:themeColor="accent1"/>
              <w:szCs w:val="24"/>
            </w:rPr>
            <w:t>Inhalt</w:t>
          </w:r>
        </w:p>
        <w:p w14:paraId="1E6A4EE0" w14:textId="77777777" w:rsidR="00B66A4B" w:rsidRPr="00652C1A" w:rsidRDefault="00B66A4B" w:rsidP="00CD76F3">
          <w:pPr>
            <w:spacing w:line="240" w:lineRule="auto"/>
            <w:rPr>
              <w:rFonts w:cs="Arial"/>
              <w:b/>
              <w:color w:val="000000"/>
              <w:sz w:val="24"/>
              <w:szCs w:val="24"/>
            </w:rPr>
          </w:pPr>
        </w:p>
        <w:p w14:paraId="7CD1B9D7" w14:textId="0F4B3B82" w:rsidR="0032157B" w:rsidRDefault="006116FD">
          <w:pPr>
            <w:pStyle w:val="Verzeichnis1"/>
            <w:rPr>
              <w:rFonts w:asciiTheme="minorHAnsi" w:eastAsiaTheme="minorEastAsia" w:hAnsiTheme="minorHAnsi" w:cstheme="minorBidi"/>
              <w:b w:val="0"/>
              <w:sz w:val="22"/>
              <w:lang w:eastAsia="de-DE"/>
            </w:rPr>
          </w:pPr>
          <w:r w:rsidRPr="00652C1A">
            <w:rPr>
              <w:bCs/>
            </w:rPr>
            <w:fldChar w:fldCharType="begin"/>
          </w:r>
          <w:r w:rsidRPr="00652C1A">
            <w:rPr>
              <w:bCs/>
            </w:rPr>
            <w:instrText xml:space="preserve"> TOC \o "1-3" \h \z \u </w:instrText>
          </w:r>
          <w:r w:rsidRPr="00652C1A">
            <w:rPr>
              <w:bCs/>
            </w:rPr>
            <w:fldChar w:fldCharType="separate"/>
          </w:r>
          <w:hyperlink w:anchor="_Toc34222197" w:history="1">
            <w:r w:rsidR="0032157B" w:rsidRPr="00BE7517">
              <w:rPr>
                <w:rStyle w:val="Hyperlink"/>
              </w:rPr>
              <w:t>1</w:t>
            </w:r>
            <w:r w:rsidR="0032157B">
              <w:rPr>
                <w:rFonts w:asciiTheme="minorHAnsi" w:eastAsiaTheme="minorEastAsia" w:hAnsiTheme="minorHAnsi" w:cstheme="minorBidi"/>
                <w:b w:val="0"/>
                <w:sz w:val="22"/>
                <w:lang w:eastAsia="de-DE"/>
              </w:rPr>
              <w:tab/>
            </w:r>
            <w:r w:rsidR="0032157B" w:rsidRPr="00BE7517">
              <w:rPr>
                <w:rStyle w:val="Hyperlink"/>
              </w:rPr>
              <w:t>Überblick über das Zusatzmaterial</w:t>
            </w:r>
            <w:r w:rsidR="0032157B">
              <w:rPr>
                <w:webHidden/>
              </w:rPr>
              <w:tab/>
            </w:r>
            <w:r w:rsidR="0032157B">
              <w:rPr>
                <w:webHidden/>
              </w:rPr>
              <w:fldChar w:fldCharType="begin"/>
            </w:r>
            <w:r w:rsidR="0032157B">
              <w:rPr>
                <w:webHidden/>
              </w:rPr>
              <w:instrText xml:space="preserve"> PAGEREF _Toc34222197 \h </w:instrText>
            </w:r>
            <w:r w:rsidR="0032157B">
              <w:rPr>
                <w:webHidden/>
              </w:rPr>
            </w:r>
            <w:r w:rsidR="0032157B">
              <w:rPr>
                <w:webHidden/>
              </w:rPr>
              <w:fldChar w:fldCharType="separate"/>
            </w:r>
            <w:r w:rsidR="009C3082">
              <w:rPr>
                <w:webHidden/>
              </w:rPr>
              <w:t>2</w:t>
            </w:r>
            <w:r w:rsidR="0032157B">
              <w:rPr>
                <w:webHidden/>
              </w:rPr>
              <w:fldChar w:fldCharType="end"/>
            </w:r>
          </w:hyperlink>
        </w:p>
        <w:p w14:paraId="5C8CCDAA" w14:textId="50F3358A" w:rsidR="0032157B" w:rsidRDefault="009C3082">
          <w:pPr>
            <w:pStyle w:val="Verzeichnis1"/>
            <w:rPr>
              <w:rFonts w:asciiTheme="minorHAnsi" w:eastAsiaTheme="minorEastAsia" w:hAnsiTheme="minorHAnsi" w:cstheme="minorBidi"/>
              <w:b w:val="0"/>
              <w:sz w:val="22"/>
              <w:lang w:eastAsia="de-DE"/>
            </w:rPr>
          </w:pPr>
          <w:hyperlink w:anchor="_Toc34222200" w:history="1">
            <w:r w:rsidR="0032157B" w:rsidRPr="00BE7517">
              <w:rPr>
                <w:rStyle w:val="Hyperlink"/>
              </w:rPr>
              <w:t>2</w:t>
            </w:r>
            <w:r w:rsidR="0032157B">
              <w:rPr>
                <w:rFonts w:asciiTheme="minorHAnsi" w:eastAsiaTheme="minorEastAsia" w:hAnsiTheme="minorHAnsi" w:cstheme="minorBidi"/>
                <w:b w:val="0"/>
                <w:sz w:val="22"/>
                <w:lang w:eastAsia="de-DE"/>
              </w:rPr>
              <w:tab/>
            </w:r>
            <w:r w:rsidR="0032157B" w:rsidRPr="00BE7517">
              <w:rPr>
                <w:rStyle w:val="Hyperlink"/>
              </w:rPr>
              <w:t>Ankergeschichte</w:t>
            </w:r>
            <w:r w:rsidR="0032157B">
              <w:rPr>
                <w:webHidden/>
              </w:rPr>
              <w:tab/>
            </w:r>
            <w:r w:rsidR="0032157B">
              <w:rPr>
                <w:webHidden/>
              </w:rPr>
              <w:fldChar w:fldCharType="begin"/>
            </w:r>
            <w:r w:rsidR="0032157B">
              <w:rPr>
                <w:webHidden/>
              </w:rPr>
              <w:instrText xml:space="preserve"> PAGEREF _Toc34222200 \h </w:instrText>
            </w:r>
            <w:r w:rsidR="0032157B">
              <w:rPr>
                <w:webHidden/>
              </w:rPr>
            </w:r>
            <w:r w:rsidR="0032157B">
              <w:rPr>
                <w:webHidden/>
              </w:rPr>
              <w:fldChar w:fldCharType="separate"/>
            </w:r>
            <w:r>
              <w:rPr>
                <w:webHidden/>
              </w:rPr>
              <w:t>3</w:t>
            </w:r>
            <w:r w:rsidR="0032157B">
              <w:rPr>
                <w:webHidden/>
              </w:rPr>
              <w:fldChar w:fldCharType="end"/>
            </w:r>
          </w:hyperlink>
        </w:p>
        <w:p w14:paraId="20BAE4BA" w14:textId="1C28DFF9" w:rsidR="0032157B" w:rsidRDefault="009C3082">
          <w:pPr>
            <w:pStyle w:val="Verzeichnis1"/>
            <w:rPr>
              <w:rFonts w:asciiTheme="minorHAnsi" w:eastAsiaTheme="minorEastAsia" w:hAnsiTheme="minorHAnsi" w:cstheme="minorBidi"/>
              <w:b w:val="0"/>
              <w:sz w:val="22"/>
              <w:lang w:eastAsia="de-DE"/>
            </w:rPr>
          </w:pPr>
          <w:hyperlink w:anchor="_Toc34222201" w:history="1">
            <w:r w:rsidR="0032157B" w:rsidRPr="00BE7517">
              <w:rPr>
                <w:rStyle w:val="Hyperlink"/>
              </w:rPr>
              <w:t>3</w:t>
            </w:r>
            <w:r w:rsidR="0032157B">
              <w:rPr>
                <w:rFonts w:asciiTheme="minorHAnsi" w:eastAsiaTheme="minorEastAsia" w:hAnsiTheme="minorHAnsi" w:cstheme="minorBidi"/>
                <w:b w:val="0"/>
                <w:sz w:val="22"/>
                <w:lang w:eastAsia="de-DE"/>
              </w:rPr>
              <w:tab/>
            </w:r>
            <w:r w:rsidR="0032157B" w:rsidRPr="00BE7517">
              <w:rPr>
                <w:rStyle w:val="Hyperlink"/>
              </w:rPr>
              <w:t>Arbeitsblätter</w:t>
            </w:r>
            <w:r w:rsidR="0032157B">
              <w:rPr>
                <w:webHidden/>
              </w:rPr>
              <w:tab/>
            </w:r>
            <w:r w:rsidR="0032157B">
              <w:rPr>
                <w:webHidden/>
              </w:rPr>
              <w:fldChar w:fldCharType="begin"/>
            </w:r>
            <w:r w:rsidR="0032157B">
              <w:rPr>
                <w:webHidden/>
              </w:rPr>
              <w:instrText xml:space="preserve"> PAGEREF _Toc34222201 \h </w:instrText>
            </w:r>
            <w:r w:rsidR="0032157B">
              <w:rPr>
                <w:webHidden/>
              </w:rPr>
            </w:r>
            <w:r w:rsidR="0032157B">
              <w:rPr>
                <w:webHidden/>
              </w:rPr>
              <w:fldChar w:fldCharType="separate"/>
            </w:r>
            <w:r>
              <w:rPr>
                <w:webHidden/>
              </w:rPr>
              <w:t>4</w:t>
            </w:r>
            <w:r w:rsidR="0032157B">
              <w:rPr>
                <w:webHidden/>
              </w:rPr>
              <w:fldChar w:fldCharType="end"/>
            </w:r>
          </w:hyperlink>
        </w:p>
        <w:p w14:paraId="3CE5719D" w14:textId="1259D292" w:rsidR="0032157B" w:rsidRDefault="009C3082">
          <w:pPr>
            <w:pStyle w:val="Verzeichnis1"/>
            <w:rPr>
              <w:rFonts w:asciiTheme="minorHAnsi" w:eastAsiaTheme="minorEastAsia" w:hAnsiTheme="minorHAnsi" w:cstheme="minorBidi"/>
              <w:b w:val="0"/>
              <w:sz w:val="22"/>
              <w:lang w:eastAsia="de-DE"/>
            </w:rPr>
          </w:pPr>
          <w:hyperlink w:anchor="_Toc34222202" w:history="1">
            <w:r w:rsidR="0032157B" w:rsidRPr="00BE7517">
              <w:rPr>
                <w:rStyle w:val="Hyperlink"/>
              </w:rPr>
              <w:t>4</w:t>
            </w:r>
            <w:r w:rsidR="0032157B">
              <w:rPr>
                <w:rFonts w:asciiTheme="minorHAnsi" w:eastAsiaTheme="minorEastAsia" w:hAnsiTheme="minorHAnsi" w:cstheme="minorBidi"/>
                <w:b w:val="0"/>
                <w:sz w:val="22"/>
                <w:lang w:eastAsia="de-DE"/>
              </w:rPr>
              <w:tab/>
            </w:r>
            <w:r w:rsidR="0032157B" w:rsidRPr="00BE7517">
              <w:rPr>
                <w:rStyle w:val="Hyperlink"/>
              </w:rPr>
              <w:t>Lösungsblätter</w:t>
            </w:r>
            <w:r w:rsidR="0032157B">
              <w:rPr>
                <w:webHidden/>
              </w:rPr>
              <w:tab/>
            </w:r>
            <w:r w:rsidR="0032157B">
              <w:rPr>
                <w:webHidden/>
              </w:rPr>
              <w:fldChar w:fldCharType="begin"/>
            </w:r>
            <w:r w:rsidR="0032157B">
              <w:rPr>
                <w:webHidden/>
              </w:rPr>
              <w:instrText xml:space="preserve"> PAGEREF _Toc34222202 \h </w:instrText>
            </w:r>
            <w:r w:rsidR="0032157B">
              <w:rPr>
                <w:webHidden/>
              </w:rPr>
            </w:r>
            <w:r w:rsidR="0032157B">
              <w:rPr>
                <w:webHidden/>
              </w:rPr>
              <w:fldChar w:fldCharType="separate"/>
            </w:r>
            <w:r>
              <w:rPr>
                <w:webHidden/>
              </w:rPr>
              <w:t>7</w:t>
            </w:r>
            <w:r w:rsidR="0032157B">
              <w:rPr>
                <w:webHidden/>
              </w:rPr>
              <w:fldChar w:fldCharType="end"/>
            </w:r>
          </w:hyperlink>
        </w:p>
        <w:p w14:paraId="494456CC" w14:textId="7D891305" w:rsidR="0032157B" w:rsidRDefault="009C3082">
          <w:pPr>
            <w:pStyle w:val="Verzeichnis1"/>
            <w:rPr>
              <w:rFonts w:asciiTheme="minorHAnsi" w:eastAsiaTheme="minorEastAsia" w:hAnsiTheme="minorHAnsi" w:cstheme="minorBidi"/>
              <w:b w:val="0"/>
              <w:sz w:val="22"/>
              <w:lang w:eastAsia="de-DE"/>
            </w:rPr>
          </w:pPr>
          <w:hyperlink w:anchor="_Toc34222203" w:history="1">
            <w:r w:rsidR="0032157B" w:rsidRPr="00BE7517">
              <w:rPr>
                <w:rStyle w:val="Hyperlink"/>
              </w:rPr>
              <w:t>5</w:t>
            </w:r>
            <w:r w:rsidR="0032157B">
              <w:rPr>
                <w:rFonts w:asciiTheme="minorHAnsi" w:eastAsiaTheme="minorEastAsia" w:hAnsiTheme="minorHAnsi" w:cstheme="minorBidi"/>
                <w:b w:val="0"/>
                <w:sz w:val="22"/>
                <w:lang w:eastAsia="de-DE"/>
              </w:rPr>
              <w:tab/>
            </w:r>
            <w:r w:rsidR="0032157B" w:rsidRPr="00BE7517">
              <w:rPr>
                <w:rStyle w:val="Hyperlink"/>
              </w:rPr>
              <w:t>Anlage</w:t>
            </w:r>
            <w:r w:rsidR="0032157B">
              <w:rPr>
                <w:webHidden/>
              </w:rPr>
              <w:tab/>
            </w:r>
            <w:r w:rsidR="0032157B">
              <w:rPr>
                <w:webHidden/>
              </w:rPr>
              <w:fldChar w:fldCharType="begin"/>
            </w:r>
            <w:r w:rsidR="0032157B">
              <w:rPr>
                <w:webHidden/>
              </w:rPr>
              <w:instrText xml:space="preserve"> PAGEREF _Toc34222203 \h </w:instrText>
            </w:r>
            <w:r w:rsidR="0032157B">
              <w:rPr>
                <w:webHidden/>
              </w:rPr>
            </w:r>
            <w:r w:rsidR="0032157B">
              <w:rPr>
                <w:webHidden/>
              </w:rPr>
              <w:fldChar w:fldCharType="separate"/>
            </w:r>
            <w:r>
              <w:rPr>
                <w:webHidden/>
              </w:rPr>
              <w:t>9</w:t>
            </w:r>
            <w:r w:rsidR="0032157B">
              <w:rPr>
                <w:webHidden/>
              </w:rPr>
              <w:fldChar w:fldCharType="end"/>
            </w:r>
          </w:hyperlink>
        </w:p>
        <w:p w14:paraId="626DE4E1" w14:textId="77777777" w:rsidR="0097133A" w:rsidRPr="00652C1A" w:rsidRDefault="006116FD" w:rsidP="00652C1A">
          <w:pPr>
            <w:pStyle w:val="Verzeichnis2"/>
          </w:pPr>
          <w:r w:rsidRPr="00652C1A">
            <w:fldChar w:fldCharType="end"/>
          </w:r>
        </w:p>
      </w:sdtContent>
    </w:sdt>
    <w:p w14:paraId="2CF281AD" w14:textId="77777777" w:rsidR="00D7282C" w:rsidRDefault="00D7282C" w:rsidP="00AC3283">
      <w:pPr>
        <w:spacing w:line="240" w:lineRule="auto"/>
        <w:rPr>
          <w:b/>
          <w:sz w:val="24"/>
          <w:szCs w:val="24"/>
        </w:rPr>
      </w:pPr>
    </w:p>
    <w:p w14:paraId="6B3343E6" w14:textId="2F1CFB39" w:rsidR="00577055" w:rsidRDefault="00577055" w:rsidP="00DE1BD5">
      <w:pPr>
        <w:spacing w:line="276" w:lineRule="auto"/>
        <w:ind w:left="709"/>
        <w:rPr>
          <w:sz w:val="24"/>
          <w:szCs w:val="24"/>
        </w:rPr>
      </w:pPr>
    </w:p>
    <w:p w14:paraId="3E05B18F" w14:textId="77777777" w:rsidR="000A6565" w:rsidRDefault="000A6565" w:rsidP="00DE1BD5">
      <w:pPr>
        <w:spacing w:line="276" w:lineRule="auto"/>
        <w:ind w:left="709"/>
        <w:rPr>
          <w:sz w:val="24"/>
          <w:szCs w:val="24"/>
        </w:rPr>
      </w:pPr>
    </w:p>
    <w:p w14:paraId="1E77D936" w14:textId="77777777" w:rsidR="000A6565" w:rsidRDefault="000A6565" w:rsidP="00DE1BD5">
      <w:pPr>
        <w:spacing w:line="276" w:lineRule="auto"/>
        <w:ind w:left="709"/>
        <w:rPr>
          <w:i/>
          <w:sz w:val="22"/>
        </w:rPr>
      </w:pPr>
    </w:p>
    <w:p w14:paraId="76D49FB7" w14:textId="77777777" w:rsidR="000A6565" w:rsidRDefault="000A6565" w:rsidP="00DE1BD5">
      <w:pPr>
        <w:spacing w:line="276" w:lineRule="auto"/>
        <w:ind w:left="709"/>
        <w:rPr>
          <w:i/>
          <w:sz w:val="22"/>
        </w:rPr>
      </w:pPr>
    </w:p>
    <w:p w14:paraId="56002B09" w14:textId="77777777" w:rsidR="000A6565" w:rsidRDefault="000A6565" w:rsidP="00DE1BD5">
      <w:pPr>
        <w:spacing w:line="276" w:lineRule="auto"/>
        <w:ind w:left="709"/>
        <w:rPr>
          <w:i/>
          <w:sz w:val="22"/>
        </w:rPr>
      </w:pPr>
    </w:p>
    <w:p w14:paraId="5F7FE656" w14:textId="77777777" w:rsidR="000A6565" w:rsidRDefault="000A6565" w:rsidP="00DE1BD5">
      <w:pPr>
        <w:spacing w:line="276" w:lineRule="auto"/>
        <w:ind w:left="709"/>
        <w:rPr>
          <w:i/>
          <w:sz w:val="22"/>
        </w:rPr>
      </w:pPr>
    </w:p>
    <w:p w14:paraId="48B46AED" w14:textId="77777777" w:rsidR="000A6565" w:rsidRDefault="000A6565" w:rsidP="00DE1BD5">
      <w:pPr>
        <w:spacing w:line="276" w:lineRule="auto"/>
        <w:ind w:left="709"/>
        <w:rPr>
          <w:i/>
          <w:sz w:val="22"/>
        </w:rPr>
      </w:pPr>
    </w:p>
    <w:p w14:paraId="532DC437" w14:textId="1D50337C" w:rsidR="000A6565" w:rsidRPr="000A6565" w:rsidRDefault="000A6565" w:rsidP="000A6565">
      <w:pPr>
        <w:spacing w:line="276" w:lineRule="auto"/>
        <w:jc w:val="both"/>
        <w:rPr>
          <w:i/>
          <w:sz w:val="22"/>
        </w:rPr>
      </w:pPr>
      <w:r w:rsidRPr="000A6565">
        <w:rPr>
          <w:i/>
          <w:sz w:val="22"/>
        </w:rPr>
        <w:t>Hinweis</w:t>
      </w:r>
      <w:r>
        <w:rPr>
          <w:i/>
          <w:sz w:val="22"/>
        </w:rPr>
        <w:t xml:space="preserve">: </w:t>
      </w:r>
      <w:r w:rsidR="00020124" w:rsidRPr="00020124">
        <w:rPr>
          <w:sz w:val="22"/>
        </w:rPr>
        <w:t>Die Zusatzmaterialien stellen eine Ergänzung zum Curriculum Finanzielle Grundbildung und den 14 Materialsets dar. Mit einer Ankergeschichte und dazugehörigen Arbeitsblättern bieten die Zusatzmaterialien, die nicht extern (KANSAS, Verbraucherzentrale) geprüft worden sind, diverse Möglichkeiten, um weitere Lebens- und Alltagsereignisse der Familie Müller in den Blick zu nehmen.</w:t>
      </w:r>
    </w:p>
    <w:p w14:paraId="22484DCC" w14:textId="77777777" w:rsidR="000A6565" w:rsidRPr="000A6565" w:rsidRDefault="000A6565" w:rsidP="00DE1BD5">
      <w:pPr>
        <w:spacing w:line="276" w:lineRule="auto"/>
        <w:ind w:left="709"/>
        <w:rPr>
          <w:sz w:val="22"/>
        </w:rPr>
      </w:pPr>
    </w:p>
    <w:p w14:paraId="66DEB3A6" w14:textId="77777777" w:rsidR="00577055" w:rsidRDefault="00577055" w:rsidP="000A6565">
      <w:pPr>
        <w:pStyle w:val="Inhaltsverzeichnisberschrift"/>
        <w:numPr>
          <w:ilvl w:val="0"/>
          <w:numId w:val="0"/>
        </w:numPr>
        <w:ind w:left="431"/>
        <w:rPr>
          <w:sz w:val="22"/>
          <w:szCs w:val="22"/>
        </w:rPr>
      </w:pPr>
    </w:p>
    <w:p w14:paraId="28C0B0F0" w14:textId="212D6DEC" w:rsidR="00AA278B" w:rsidRPr="00AA278B" w:rsidRDefault="00AA278B" w:rsidP="00AA278B">
      <w:pPr>
        <w:rPr>
          <w:lang w:eastAsia="de-DE"/>
        </w:rPr>
        <w:sectPr w:rsidR="00AA278B" w:rsidRPr="00AA278B" w:rsidSect="00F001C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247" w:right="1418" w:bottom="1418" w:left="1418" w:header="709" w:footer="695" w:gutter="0"/>
          <w:cols w:space="708"/>
          <w:docGrid w:linePitch="360"/>
        </w:sectPr>
      </w:pPr>
    </w:p>
    <w:p w14:paraId="61616DA3" w14:textId="77777777" w:rsidR="00AA278B" w:rsidRDefault="00AA278B" w:rsidP="00AA278B">
      <w:pPr>
        <w:pStyle w:val="berschrift1"/>
        <w:numPr>
          <w:ilvl w:val="0"/>
          <w:numId w:val="0"/>
        </w:numPr>
        <w:spacing w:after="0" w:line="240" w:lineRule="auto"/>
        <w:ind w:left="431"/>
      </w:pPr>
      <w:bookmarkStart w:id="1" w:name="_Toc34222197"/>
    </w:p>
    <w:p w14:paraId="0350ADB3" w14:textId="7FB86E03" w:rsidR="0097133A" w:rsidRDefault="00FC3F44" w:rsidP="0004256D">
      <w:pPr>
        <w:pStyle w:val="berschrift1"/>
        <w:spacing w:after="0" w:line="240" w:lineRule="auto"/>
      </w:pPr>
      <w:r>
        <w:t>Überblick</w:t>
      </w:r>
      <w:r w:rsidR="0097133A" w:rsidRPr="00B9092F">
        <w:t xml:space="preserve"> </w:t>
      </w:r>
      <w:r>
        <w:t xml:space="preserve">über </w:t>
      </w:r>
      <w:r w:rsidR="000A6565">
        <w:t>das</w:t>
      </w:r>
      <w:r w:rsidR="00B63F96">
        <w:t xml:space="preserve"> Zusatzmaterial</w:t>
      </w:r>
      <w:bookmarkEnd w:id="1"/>
    </w:p>
    <w:p w14:paraId="777491E5" w14:textId="77777777" w:rsidR="00B63F96" w:rsidRDefault="00B63F96" w:rsidP="0004256D"/>
    <w:p w14:paraId="6AF45931" w14:textId="77777777" w:rsidR="0004256D" w:rsidRDefault="0004256D" w:rsidP="0004256D">
      <w:pPr>
        <w:spacing w:line="240" w:lineRule="auto"/>
        <w:rPr>
          <w:b/>
          <w:sz w:val="22"/>
        </w:rPr>
      </w:pPr>
    </w:p>
    <w:p w14:paraId="49245C95" w14:textId="79304474" w:rsidR="00C42917" w:rsidRDefault="00B63F96" w:rsidP="0004256D">
      <w:pPr>
        <w:spacing w:line="240" w:lineRule="auto"/>
        <w:rPr>
          <w:b/>
          <w:sz w:val="22"/>
        </w:rPr>
      </w:pPr>
      <w:r w:rsidRPr="0004256D">
        <w:rPr>
          <w:b/>
          <w:sz w:val="22"/>
        </w:rPr>
        <w:t xml:space="preserve">Zuordnung zum </w:t>
      </w:r>
      <w:r w:rsidR="00FC3F44" w:rsidRPr="0004256D">
        <w:rPr>
          <w:b/>
          <w:sz w:val="22"/>
        </w:rPr>
        <w:t>CurVe-Kompetenzmodel</w:t>
      </w:r>
      <w:r w:rsidR="002F4B0C" w:rsidRPr="0004256D">
        <w:rPr>
          <w:b/>
          <w:sz w:val="22"/>
        </w:rPr>
        <w:t>l</w:t>
      </w:r>
    </w:p>
    <w:p w14:paraId="073C9DC9" w14:textId="77C6F51A" w:rsidR="0004256D" w:rsidRPr="0004256D" w:rsidRDefault="00AA278B" w:rsidP="0004256D">
      <w:pPr>
        <w:spacing w:line="240" w:lineRule="auto"/>
        <w:rPr>
          <w:b/>
          <w:sz w:val="18"/>
        </w:rPr>
      </w:pPr>
      <w:r>
        <w:rPr>
          <w:rFonts w:cs="Arial"/>
          <w:b/>
          <w:noProof/>
          <w:color w:val="000000"/>
          <w:sz w:val="24"/>
          <w:lang w:eastAsia="de-DE"/>
        </w:rPr>
        <w:drawing>
          <wp:anchor distT="0" distB="0" distL="114300" distR="114300" simplePos="0" relativeHeight="251855872" behindDoc="0" locked="0" layoutInCell="1" allowOverlap="1" wp14:anchorId="78917F4D" wp14:editId="096BBC3D">
            <wp:simplePos x="0" y="0"/>
            <wp:positionH relativeFrom="column">
              <wp:posOffset>52705</wp:posOffset>
            </wp:positionH>
            <wp:positionV relativeFrom="paragraph">
              <wp:posOffset>135890</wp:posOffset>
            </wp:positionV>
            <wp:extent cx="275590" cy="27559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nnahme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590" cy="275590"/>
                    </a:xfrm>
                    <a:prstGeom prst="rect">
                      <a:avLst/>
                    </a:prstGeom>
                  </pic:spPr>
                </pic:pic>
              </a:graphicData>
            </a:graphic>
          </wp:anchor>
        </w:drawing>
      </w:r>
    </w:p>
    <w:tbl>
      <w:tblPr>
        <w:tblStyle w:val="EinfacheTabelle2"/>
        <w:tblpPr w:leftFromText="141" w:rightFromText="141" w:vertAnchor="text" w:horzAnchor="margin" w:tblpX="710" w:tblpY="28"/>
        <w:tblW w:w="8364" w:type="dxa"/>
        <w:tblLook w:val="04A0" w:firstRow="1" w:lastRow="0" w:firstColumn="1" w:lastColumn="0" w:noHBand="0" w:noVBand="1"/>
      </w:tblPr>
      <w:tblGrid>
        <w:gridCol w:w="2124"/>
        <w:gridCol w:w="6240"/>
      </w:tblGrid>
      <w:tr w:rsidR="00C42917" w:rsidRPr="001879C5" w14:paraId="74A52181" w14:textId="77777777" w:rsidTr="00726F4C">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124" w:type="dxa"/>
          </w:tcPr>
          <w:p w14:paraId="13008E96" w14:textId="77777777" w:rsidR="00C42917" w:rsidRPr="00AA7EB5" w:rsidRDefault="00C42917" w:rsidP="0004256D">
            <w:pPr>
              <w:spacing w:line="240" w:lineRule="auto"/>
              <w:rPr>
                <w:rFonts w:cs="Arial"/>
                <w:b w:val="0"/>
                <w:i/>
                <w:color w:val="000000"/>
                <w:sz w:val="22"/>
                <w:szCs w:val="20"/>
              </w:rPr>
            </w:pPr>
            <w:r w:rsidRPr="00AA7EB5">
              <w:rPr>
                <w:rFonts w:cs="Arial"/>
                <w:b w:val="0"/>
                <w:i/>
                <w:color w:val="000000"/>
                <w:sz w:val="22"/>
                <w:szCs w:val="20"/>
              </w:rPr>
              <w:t>Kompetenzdomäne</w:t>
            </w:r>
          </w:p>
        </w:tc>
        <w:tc>
          <w:tcPr>
            <w:tcW w:w="6240" w:type="dxa"/>
          </w:tcPr>
          <w:p w14:paraId="38B34298" w14:textId="581AE5C1" w:rsidR="00726F4C" w:rsidRPr="00726F4C" w:rsidRDefault="00726F4C" w:rsidP="00726F4C">
            <w:pPr>
              <w:cnfStyle w:val="100000000000" w:firstRow="1" w:lastRow="0" w:firstColumn="0" w:lastColumn="0" w:oddVBand="0" w:evenVBand="0" w:oddHBand="0" w:evenHBand="0" w:firstRowFirstColumn="0" w:firstRowLastColumn="0" w:lastRowFirstColumn="0" w:lastRowLastColumn="0"/>
              <w:rPr>
                <w:rFonts w:cs="Arial"/>
                <w:b w:val="0"/>
                <w:color w:val="000000"/>
                <w:sz w:val="22"/>
                <w:szCs w:val="20"/>
              </w:rPr>
            </w:pPr>
            <w:r w:rsidRPr="00726F4C">
              <w:rPr>
                <w:rFonts w:cs="Arial"/>
                <w:b w:val="0"/>
                <w:color w:val="000000"/>
                <w:sz w:val="22"/>
                <w:szCs w:val="20"/>
              </w:rPr>
              <w:t>2 Geld und Zahlungsverkehr</w:t>
            </w:r>
          </w:p>
          <w:p w14:paraId="176ABB6E" w14:textId="500E8541" w:rsidR="00C42917" w:rsidRPr="001879C5" w:rsidRDefault="00726F4C" w:rsidP="00726F4C">
            <w:pPr>
              <w:cnfStyle w:val="100000000000" w:firstRow="1" w:lastRow="0" w:firstColumn="0" w:lastColumn="0" w:oddVBand="0" w:evenVBand="0" w:oddHBand="0" w:evenHBand="0" w:firstRowFirstColumn="0" w:firstRowLastColumn="0" w:lastRowFirstColumn="0" w:lastRowLastColumn="0"/>
              <w:rPr>
                <w:rFonts w:cs="Arial"/>
                <w:b w:val="0"/>
                <w:color w:val="000000"/>
                <w:sz w:val="22"/>
                <w:szCs w:val="20"/>
              </w:rPr>
            </w:pPr>
            <w:r w:rsidRPr="00726F4C">
              <w:rPr>
                <w:rFonts w:cs="Arial"/>
                <w:b w:val="0"/>
                <w:color w:val="000000"/>
                <w:sz w:val="22"/>
                <w:szCs w:val="20"/>
              </w:rPr>
              <w:t>4 Haushalten</w:t>
            </w:r>
          </w:p>
        </w:tc>
      </w:tr>
      <w:tr w:rsidR="00C42917" w:rsidRPr="001879C5" w14:paraId="7ABA0C0B" w14:textId="77777777" w:rsidTr="002C358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124" w:type="dxa"/>
            <w:tcBorders>
              <w:bottom w:val="single" w:sz="2" w:space="0" w:color="7F7F7F" w:themeColor="text1" w:themeTint="80"/>
            </w:tcBorders>
          </w:tcPr>
          <w:p w14:paraId="7E035B0E" w14:textId="77777777" w:rsidR="00C42917" w:rsidRPr="00AA7EB5" w:rsidRDefault="00C42917" w:rsidP="0004256D">
            <w:pPr>
              <w:spacing w:line="240" w:lineRule="auto"/>
              <w:rPr>
                <w:rFonts w:cs="Arial"/>
                <w:b w:val="0"/>
                <w:i/>
                <w:color w:val="000000"/>
                <w:sz w:val="22"/>
                <w:szCs w:val="20"/>
              </w:rPr>
            </w:pPr>
            <w:r w:rsidRPr="00AA7EB5">
              <w:rPr>
                <w:rFonts w:cs="Arial"/>
                <w:b w:val="0"/>
                <w:i/>
                <w:color w:val="000000"/>
                <w:sz w:val="22"/>
                <w:szCs w:val="20"/>
              </w:rPr>
              <w:t>Subdomänen</w:t>
            </w:r>
          </w:p>
        </w:tc>
        <w:tc>
          <w:tcPr>
            <w:tcW w:w="6240" w:type="dxa"/>
            <w:tcBorders>
              <w:bottom w:val="single" w:sz="2" w:space="0" w:color="7F7F7F" w:themeColor="text1" w:themeTint="80"/>
            </w:tcBorders>
          </w:tcPr>
          <w:p w14:paraId="4DB62E30" w14:textId="77777777" w:rsidR="00AA278B" w:rsidRDefault="00726F4C" w:rsidP="00AA278B">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Pr>
                <w:rFonts w:cs="Arial"/>
                <w:color w:val="000000"/>
                <w:sz w:val="22"/>
                <w:szCs w:val="20"/>
              </w:rPr>
              <w:t>2.3 Geldanlage</w:t>
            </w:r>
          </w:p>
          <w:p w14:paraId="61C91867" w14:textId="477424D7" w:rsidR="00C42917" w:rsidRPr="001879C5" w:rsidRDefault="00726F4C" w:rsidP="00AA278B">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Pr>
                <w:rFonts w:cs="Arial"/>
                <w:color w:val="000000"/>
                <w:sz w:val="22"/>
                <w:szCs w:val="20"/>
              </w:rPr>
              <w:t>4.5 Sparen</w:t>
            </w:r>
          </w:p>
        </w:tc>
      </w:tr>
    </w:tbl>
    <w:p w14:paraId="4E6D0006" w14:textId="635CBCE1" w:rsidR="00C42917" w:rsidRDefault="00AA278B" w:rsidP="0004256D">
      <w:pPr>
        <w:spacing w:line="240" w:lineRule="auto"/>
        <w:rPr>
          <w:rFonts w:cs="Arial"/>
          <w:b/>
          <w:color w:val="000000"/>
          <w:sz w:val="24"/>
        </w:rPr>
      </w:pPr>
      <w:r>
        <w:rPr>
          <w:rFonts w:cs="Arial"/>
          <w:b/>
          <w:noProof/>
          <w:color w:val="000000"/>
          <w:sz w:val="24"/>
          <w:lang w:eastAsia="de-DE"/>
        </w:rPr>
        <w:drawing>
          <wp:anchor distT="0" distB="0" distL="114300" distR="114300" simplePos="0" relativeHeight="251849728" behindDoc="0" locked="0" layoutInCell="1" allowOverlap="1" wp14:anchorId="4149CA44" wp14:editId="03A9F724">
            <wp:simplePos x="0" y="0"/>
            <wp:positionH relativeFrom="margin">
              <wp:posOffset>66675</wp:posOffset>
            </wp:positionH>
            <wp:positionV relativeFrom="paragraph">
              <wp:posOffset>284946</wp:posOffset>
            </wp:positionV>
            <wp:extent cx="276139" cy="27567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nnahme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139" cy="275672"/>
                    </a:xfrm>
                    <a:prstGeom prst="rect">
                      <a:avLst/>
                    </a:prstGeom>
                  </pic:spPr>
                </pic:pic>
              </a:graphicData>
            </a:graphic>
            <wp14:sizeRelV relativeFrom="margin">
              <wp14:pctHeight>0</wp14:pctHeight>
            </wp14:sizeRelV>
          </wp:anchor>
        </w:drawing>
      </w:r>
    </w:p>
    <w:p w14:paraId="46A6D419" w14:textId="4E4F916C" w:rsidR="00C42917" w:rsidRDefault="00C42917" w:rsidP="0004256D">
      <w:pPr>
        <w:spacing w:line="240" w:lineRule="auto"/>
        <w:rPr>
          <w:rFonts w:cs="Arial"/>
          <w:b/>
          <w:color w:val="000000"/>
          <w:sz w:val="24"/>
        </w:rPr>
      </w:pPr>
    </w:p>
    <w:p w14:paraId="0923AED5" w14:textId="48BD7845" w:rsidR="00C42917" w:rsidRDefault="00C42917" w:rsidP="0004256D">
      <w:pPr>
        <w:spacing w:line="240" w:lineRule="auto"/>
        <w:rPr>
          <w:rFonts w:cs="Arial"/>
          <w:b/>
          <w:color w:val="000000"/>
          <w:sz w:val="24"/>
        </w:rPr>
      </w:pPr>
    </w:p>
    <w:p w14:paraId="38F6DC80" w14:textId="77777777" w:rsidR="004E10DE" w:rsidRDefault="004E10DE" w:rsidP="0004256D">
      <w:pPr>
        <w:spacing w:line="240" w:lineRule="auto"/>
        <w:rPr>
          <w:rFonts w:cs="Arial"/>
          <w:b/>
          <w:color w:val="000000"/>
          <w:sz w:val="24"/>
        </w:rPr>
      </w:pPr>
    </w:p>
    <w:p w14:paraId="3B0EAE34" w14:textId="77777777" w:rsidR="0004256D" w:rsidRDefault="0004256D" w:rsidP="0004256D">
      <w:pPr>
        <w:spacing w:line="240" w:lineRule="auto"/>
        <w:rPr>
          <w:rFonts w:cs="Arial"/>
          <w:b/>
          <w:color w:val="000000"/>
          <w:sz w:val="24"/>
        </w:rPr>
      </w:pPr>
    </w:p>
    <w:p w14:paraId="7175DA09" w14:textId="77777777" w:rsidR="007E322C" w:rsidRPr="00AA7EB5" w:rsidRDefault="00C42917" w:rsidP="0004256D">
      <w:pPr>
        <w:spacing w:line="240" w:lineRule="auto"/>
        <w:rPr>
          <w:rFonts w:cs="Arial"/>
          <w:b/>
          <w:color w:val="000000"/>
          <w:sz w:val="22"/>
        </w:rPr>
      </w:pPr>
      <w:r w:rsidRPr="00AA7EB5">
        <w:rPr>
          <w:rFonts w:cs="Arial"/>
          <w:b/>
          <w:color w:val="000000"/>
          <w:sz w:val="22"/>
        </w:rPr>
        <w:t xml:space="preserve">Beispielhafte Kompetenzanforderungen </w:t>
      </w:r>
    </w:p>
    <w:p w14:paraId="513A8CAC" w14:textId="77777777" w:rsidR="007E322C" w:rsidRPr="00AA7EB5" w:rsidRDefault="007E322C" w:rsidP="0004256D">
      <w:pPr>
        <w:spacing w:line="240" w:lineRule="auto"/>
        <w:jc w:val="both"/>
        <w:rPr>
          <w:rFonts w:cs="Arial"/>
          <w:color w:val="000000"/>
          <w:sz w:val="22"/>
        </w:rPr>
      </w:pPr>
    </w:p>
    <w:tbl>
      <w:tblPr>
        <w:tblStyle w:val="EinfacheTabelle2"/>
        <w:tblpPr w:leftFromText="141" w:rightFromText="141" w:vertAnchor="text" w:horzAnchor="margin" w:tblpY="28"/>
        <w:tblW w:w="9072" w:type="dxa"/>
        <w:tblLook w:val="04A0" w:firstRow="1" w:lastRow="0" w:firstColumn="1" w:lastColumn="0" w:noHBand="0" w:noVBand="1"/>
      </w:tblPr>
      <w:tblGrid>
        <w:gridCol w:w="1843"/>
        <w:gridCol w:w="7229"/>
      </w:tblGrid>
      <w:tr w:rsidR="0075474B" w:rsidRPr="00AA7EB5" w14:paraId="213EF5E6" w14:textId="77777777" w:rsidTr="004E1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7F7F7F" w:themeColor="text1" w:themeTint="80"/>
              <w:left w:val="nil"/>
              <w:right w:val="nil"/>
            </w:tcBorders>
          </w:tcPr>
          <w:p w14:paraId="4E3370A2"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Wissen</w:t>
            </w:r>
          </w:p>
        </w:tc>
        <w:tc>
          <w:tcPr>
            <w:tcW w:w="7229" w:type="dxa"/>
            <w:tcBorders>
              <w:top w:val="single" w:sz="4" w:space="0" w:color="7F7F7F" w:themeColor="text1" w:themeTint="80"/>
              <w:left w:val="nil"/>
              <w:right w:val="nil"/>
            </w:tcBorders>
          </w:tcPr>
          <w:p w14:paraId="2DD0A9A3" w14:textId="77777777" w:rsidR="00510CB3" w:rsidRDefault="00726F4C" w:rsidP="00726F4C">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szCs w:val="24"/>
              </w:rPr>
            </w:pPr>
            <w:r w:rsidRPr="00726F4C">
              <w:rPr>
                <w:rFonts w:cs="Arial"/>
                <w:b w:val="0"/>
                <w:color w:val="000000"/>
                <w:sz w:val="22"/>
                <w:szCs w:val="24"/>
              </w:rPr>
              <w:t>kennt Fachbegriffe zum Thema Sparen (z.B. Dauerauftrag, Sparkonto, Tagesgeldkonto)</w:t>
            </w:r>
            <w:r>
              <w:rPr>
                <w:rFonts w:cs="Arial"/>
                <w:b w:val="0"/>
                <w:color w:val="000000"/>
                <w:sz w:val="22"/>
                <w:szCs w:val="24"/>
              </w:rPr>
              <w:t xml:space="preserve">; </w:t>
            </w:r>
          </w:p>
          <w:p w14:paraId="7037A196" w14:textId="3908A1F0" w:rsidR="0075474B" w:rsidRPr="00DE1BD5" w:rsidRDefault="00726F4C" w:rsidP="00726F4C">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rPr>
            </w:pPr>
            <w:r w:rsidRPr="00726F4C">
              <w:rPr>
                <w:rFonts w:cs="Arial"/>
                <w:b w:val="0"/>
                <w:color w:val="000000"/>
                <w:sz w:val="22"/>
                <w:szCs w:val="24"/>
              </w:rPr>
              <w:t>kennt Vor- und Nachteile verschiedener Sparmodelle</w:t>
            </w:r>
          </w:p>
        </w:tc>
      </w:tr>
      <w:tr w:rsidR="0075474B" w:rsidRPr="00AA7EB5" w14:paraId="4CC0071A" w14:textId="77777777" w:rsidTr="004E1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nil"/>
              <w:right w:val="nil"/>
            </w:tcBorders>
          </w:tcPr>
          <w:p w14:paraId="076C3C85"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Lesen</w:t>
            </w:r>
          </w:p>
        </w:tc>
        <w:tc>
          <w:tcPr>
            <w:tcW w:w="7229" w:type="dxa"/>
            <w:tcBorders>
              <w:left w:val="nil"/>
              <w:right w:val="nil"/>
            </w:tcBorders>
          </w:tcPr>
          <w:p w14:paraId="5E5A6420" w14:textId="064A283E" w:rsidR="0075474B" w:rsidRPr="00DE1BD5" w:rsidRDefault="00726F4C" w:rsidP="0004256D">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rPr>
            </w:pPr>
            <w:r w:rsidRPr="00726F4C">
              <w:rPr>
                <w:rFonts w:cs="Arial"/>
                <w:bCs/>
                <w:color w:val="000000"/>
                <w:sz w:val="22"/>
                <w:szCs w:val="24"/>
              </w:rPr>
              <w:t>kann Sparangebote der Banken sinnentnehmend lesen</w:t>
            </w:r>
          </w:p>
        </w:tc>
      </w:tr>
      <w:tr w:rsidR="0075474B" w:rsidRPr="00AA7EB5" w14:paraId="5A2817E7" w14:textId="77777777" w:rsidTr="004E10DE">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nil"/>
              <w:right w:val="nil"/>
            </w:tcBorders>
          </w:tcPr>
          <w:p w14:paraId="7DDD445D" w14:textId="43DB6856" w:rsidR="0075474B" w:rsidRPr="00AA7EB5" w:rsidRDefault="0075474B" w:rsidP="0004256D">
            <w:pPr>
              <w:spacing w:line="240" w:lineRule="auto"/>
              <w:rPr>
                <w:rFonts w:cs="Arial"/>
                <w:b w:val="0"/>
                <w:i/>
                <w:color w:val="000000"/>
                <w:sz w:val="22"/>
              </w:rPr>
            </w:pPr>
            <w:r w:rsidRPr="004D5857">
              <w:rPr>
                <w:rFonts w:cs="Arial"/>
                <w:b w:val="0"/>
                <w:i/>
                <w:color w:val="000000"/>
                <w:sz w:val="22"/>
              </w:rPr>
              <w:t>Schreiben</w:t>
            </w:r>
          </w:p>
        </w:tc>
        <w:tc>
          <w:tcPr>
            <w:tcW w:w="7229" w:type="dxa"/>
            <w:tcBorders>
              <w:top w:val="nil"/>
              <w:left w:val="nil"/>
              <w:bottom w:val="nil"/>
              <w:right w:val="nil"/>
            </w:tcBorders>
          </w:tcPr>
          <w:p w14:paraId="2C948E69" w14:textId="77777777" w:rsidR="0075474B" w:rsidRPr="00DE1BD5" w:rsidRDefault="0075474B" w:rsidP="0004256D">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rPr>
            </w:pPr>
          </w:p>
        </w:tc>
      </w:tr>
      <w:tr w:rsidR="0075474B" w:rsidRPr="00AA7EB5" w14:paraId="1823012F" w14:textId="77777777" w:rsidTr="004E1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nil"/>
              <w:right w:val="nil"/>
            </w:tcBorders>
          </w:tcPr>
          <w:p w14:paraId="4F29D6E1"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Rechnen</w:t>
            </w:r>
          </w:p>
        </w:tc>
        <w:tc>
          <w:tcPr>
            <w:tcW w:w="7229" w:type="dxa"/>
            <w:tcBorders>
              <w:left w:val="nil"/>
              <w:right w:val="nil"/>
            </w:tcBorders>
          </w:tcPr>
          <w:p w14:paraId="1325470A" w14:textId="3320556B" w:rsidR="0075474B" w:rsidRPr="00DE1BD5" w:rsidRDefault="00726F4C" w:rsidP="00726F4C">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rPr>
            </w:pPr>
            <w:r>
              <w:rPr>
                <w:rFonts w:cs="Arial"/>
                <w:color w:val="000000"/>
                <w:sz w:val="22"/>
              </w:rPr>
              <w:t>kann Sparmodelle vergleichen; kann Sparsumme berechnen</w:t>
            </w:r>
          </w:p>
        </w:tc>
      </w:tr>
      <w:tr w:rsidR="0075474B" w14:paraId="6DAEEA75" w14:textId="77777777" w:rsidTr="004E10DE">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single" w:sz="4" w:space="0" w:color="7F7F7F" w:themeColor="text1" w:themeTint="80"/>
              <w:right w:val="nil"/>
            </w:tcBorders>
          </w:tcPr>
          <w:p w14:paraId="11F1248B"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Non-kognitive Aspekte</w:t>
            </w:r>
          </w:p>
        </w:tc>
        <w:tc>
          <w:tcPr>
            <w:tcW w:w="7229" w:type="dxa"/>
            <w:tcBorders>
              <w:top w:val="nil"/>
              <w:left w:val="nil"/>
              <w:bottom w:val="single" w:sz="4" w:space="0" w:color="7F7F7F" w:themeColor="text1" w:themeTint="80"/>
              <w:right w:val="nil"/>
            </w:tcBorders>
          </w:tcPr>
          <w:p w14:paraId="6B13B260" w14:textId="4AB1F565" w:rsidR="004E10DE" w:rsidRPr="00DE1BD5" w:rsidRDefault="00726F4C" w:rsidP="0004256D">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rPr>
            </w:pPr>
            <w:r>
              <w:rPr>
                <w:rFonts w:cs="Arial"/>
                <w:color w:val="000000"/>
                <w:sz w:val="22"/>
              </w:rPr>
              <w:t>Einstellung zum Thema Sparen und Geldanlage, Prioritätensetzung</w:t>
            </w:r>
          </w:p>
        </w:tc>
      </w:tr>
    </w:tbl>
    <w:p w14:paraId="6A6585C2" w14:textId="77777777" w:rsidR="003C1CBF" w:rsidRDefault="003C1CBF" w:rsidP="0004256D">
      <w:pPr>
        <w:spacing w:line="240" w:lineRule="auto"/>
        <w:rPr>
          <w:b/>
        </w:rPr>
      </w:pPr>
    </w:p>
    <w:p w14:paraId="64971A37" w14:textId="77777777" w:rsidR="00847363" w:rsidRDefault="00847363" w:rsidP="0004256D">
      <w:pPr>
        <w:spacing w:line="240" w:lineRule="auto"/>
        <w:rPr>
          <w:b/>
          <w:sz w:val="22"/>
        </w:rPr>
      </w:pPr>
    </w:p>
    <w:p w14:paraId="30951C40" w14:textId="63699572" w:rsidR="00847363" w:rsidRPr="00847363" w:rsidRDefault="00847363" w:rsidP="0004256D">
      <w:pPr>
        <w:spacing w:line="240" w:lineRule="auto"/>
        <w:rPr>
          <w:b/>
          <w:sz w:val="22"/>
        </w:rPr>
      </w:pPr>
      <w:r w:rsidRPr="00847363">
        <w:rPr>
          <w:b/>
          <w:sz w:val="22"/>
        </w:rPr>
        <w:t>Materialien für Lernende</w:t>
      </w:r>
    </w:p>
    <w:p w14:paraId="35B1E0CE" w14:textId="77777777" w:rsidR="0004256D" w:rsidRDefault="0004256D" w:rsidP="0004256D">
      <w:pPr>
        <w:spacing w:line="240" w:lineRule="auto"/>
        <w:rPr>
          <w:b/>
        </w:rPr>
      </w:pPr>
    </w:p>
    <w:tbl>
      <w:tblPr>
        <w:tblStyle w:val="EinfacheTabelle2"/>
        <w:tblpPr w:leftFromText="141" w:rightFromText="141" w:vertAnchor="text" w:horzAnchor="margin" w:tblpYSpec="top"/>
        <w:tblW w:w="9072" w:type="dxa"/>
        <w:tblBorders>
          <w:top w:val="none" w:sz="0" w:space="0" w:color="auto"/>
          <w:bottom w:val="none" w:sz="0" w:space="0" w:color="auto"/>
        </w:tblBorders>
        <w:tblLook w:val="04A0" w:firstRow="1" w:lastRow="0" w:firstColumn="1" w:lastColumn="0" w:noHBand="0" w:noVBand="1"/>
      </w:tblPr>
      <w:tblGrid>
        <w:gridCol w:w="709"/>
        <w:gridCol w:w="2131"/>
        <w:gridCol w:w="6232"/>
      </w:tblGrid>
      <w:tr w:rsidR="00847363" w:rsidRPr="007C3B0A" w14:paraId="33A77EB8" w14:textId="77777777" w:rsidTr="002C167E">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tcPr>
          <w:p w14:paraId="6785EFE4" w14:textId="3DBF0D5A" w:rsidR="00847363" w:rsidRPr="00847363" w:rsidRDefault="00847363" w:rsidP="00847363">
            <w:pPr>
              <w:pStyle w:val="berschrift1"/>
              <w:numPr>
                <w:ilvl w:val="0"/>
                <w:numId w:val="0"/>
              </w:numPr>
              <w:spacing w:line="240" w:lineRule="auto"/>
              <w:ind w:left="432" w:hanging="432"/>
              <w:outlineLvl w:val="0"/>
              <w:rPr>
                <w:b/>
                <w:sz w:val="22"/>
                <w:szCs w:val="22"/>
              </w:rPr>
            </w:pPr>
            <w:bookmarkStart w:id="2" w:name="_Toc34123092"/>
            <w:bookmarkStart w:id="3" w:name="_Toc34215642"/>
            <w:bookmarkStart w:id="4" w:name="_Toc34222198"/>
            <w:r>
              <w:rPr>
                <w:noProof/>
                <w:lang w:eastAsia="de-DE"/>
              </w:rPr>
              <w:drawing>
                <wp:inline distT="0" distB="0" distL="0" distR="0" wp14:anchorId="6330BF3F" wp14:editId="44EBFEEE">
                  <wp:extent cx="241300" cy="248920"/>
                  <wp:effectExtent l="0" t="0" r="6350" b="0"/>
                  <wp:docPr id="13" name="Grafik 30" descr="\\srvdaten\UserFolderRedirection\maniae\Eigene Bilder\CurVe_icons\Element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0" descr="\\srvdaten\UserFolderRedirection\maniae\Eigene Bilder\CurVe_icons\Element 61.png"/>
                          <pic:cNvPicPr>
                            <a:picLocks noChangeAspect="1"/>
                          </pic:cNvPicPr>
                        </pic:nvPicPr>
                        <pic:blipFill>
                          <a:blip r:embed="rId16">
                            <a:extLst>
                              <a:ext uri="{28A0092B-C50C-407E-A947-70E740481C1C}">
                                <a14:useLocalDpi xmlns:a14="http://schemas.microsoft.com/office/drawing/2010/main" val="0"/>
                              </a:ext>
                            </a:extLst>
                          </a:blip>
                          <a:stretch/>
                        </pic:blipFill>
                        <pic:spPr bwMode="auto">
                          <a:xfrm>
                            <a:off x="0" y="0"/>
                            <a:ext cx="241300" cy="248920"/>
                          </a:xfrm>
                          <a:prstGeom prst="rect">
                            <a:avLst/>
                          </a:prstGeom>
                        </pic:spPr>
                      </pic:pic>
                    </a:graphicData>
                  </a:graphic>
                </wp:inline>
              </w:drawing>
            </w:r>
            <w:bookmarkEnd w:id="2"/>
            <w:bookmarkEnd w:id="3"/>
            <w:bookmarkEnd w:id="4"/>
          </w:p>
        </w:tc>
        <w:tc>
          <w:tcPr>
            <w:tcW w:w="2131" w:type="dxa"/>
            <w:tcBorders>
              <w:bottom w:val="none" w:sz="0" w:space="0" w:color="auto"/>
            </w:tcBorders>
          </w:tcPr>
          <w:p w14:paraId="760898C2" w14:textId="3DE72512" w:rsidR="00847363" w:rsidRPr="00847363" w:rsidRDefault="00847363" w:rsidP="00847363">
            <w:pPr>
              <w:pStyle w:val="berschrift1"/>
              <w:numPr>
                <w:ilvl w:val="0"/>
                <w:numId w:val="0"/>
              </w:numPr>
              <w:spacing w:line="240" w:lineRule="auto"/>
              <w:ind w:left="432" w:hanging="432"/>
              <w:outlineLvl w:val="0"/>
              <w:cnfStyle w:val="100000000000" w:firstRow="1" w:lastRow="0" w:firstColumn="0" w:lastColumn="0" w:oddVBand="0" w:evenVBand="0" w:oddHBand="0" w:evenHBand="0" w:firstRowFirstColumn="0" w:firstRowLastColumn="0" w:lastRowFirstColumn="0" w:lastRowLastColumn="0"/>
              <w:rPr>
                <w:sz w:val="22"/>
                <w:szCs w:val="22"/>
              </w:rPr>
            </w:pPr>
            <w:bookmarkStart w:id="5" w:name="_Toc34123093"/>
            <w:bookmarkStart w:id="6" w:name="_Toc34215643"/>
            <w:bookmarkStart w:id="7" w:name="_Toc34222199"/>
            <w:r w:rsidRPr="00847363">
              <w:rPr>
                <w:b/>
                <w:sz w:val="22"/>
                <w:szCs w:val="22"/>
              </w:rPr>
              <w:t>Ankergeschichte</w:t>
            </w:r>
            <w:bookmarkEnd w:id="5"/>
            <w:bookmarkEnd w:id="6"/>
            <w:bookmarkEnd w:id="7"/>
            <w:r w:rsidRPr="00847363">
              <w:rPr>
                <w:rFonts w:ascii="Times New Roman" w:eastAsia="Times New Roman" w:hAnsi="Times New Roman" w:cs="Times New Roman"/>
                <w:snapToGrid w:val="0"/>
                <w:color w:val="000000"/>
                <w:w w:val="0"/>
                <w:sz w:val="22"/>
                <w:szCs w:val="22"/>
                <w:u w:color="000000"/>
                <w:bdr w:val="none" w:sz="0" w:space="0" w:color="000000"/>
                <w:shd w:val="clear" w:color="000000" w:fill="000000"/>
                <w:lang w:val="x-none" w:eastAsia="x-none" w:bidi="x-none"/>
              </w:rPr>
              <w:t xml:space="preserve"> </w:t>
            </w:r>
          </w:p>
          <w:p w14:paraId="1ECCAAB5" w14:textId="7783A992" w:rsidR="00847363" w:rsidRPr="00847363" w:rsidRDefault="00847363" w:rsidP="00847363">
            <w:pPr>
              <w:spacing w:after="120" w:line="240" w:lineRule="auto"/>
              <w:ind w:firstLine="38"/>
              <w:cnfStyle w:val="100000000000" w:firstRow="1" w:lastRow="0" w:firstColumn="0" w:lastColumn="0" w:oddVBand="0" w:evenVBand="0" w:oddHBand="0" w:evenHBand="0" w:firstRowFirstColumn="0" w:firstRowLastColumn="0" w:lastRowFirstColumn="0" w:lastRowLastColumn="0"/>
              <w:rPr>
                <w:rFonts w:cs="Arial"/>
                <w:color w:val="000000"/>
                <w:sz w:val="22"/>
              </w:rPr>
            </w:pPr>
          </w:p>
        </w:tc>
        <w:tc>
          <w:tcPr>
            <w:tcW w:w="6232" w:type="dxa"/>
            <w:tcBorders>
              <w:bottom w:val="none" w:sz="0" w:space="0" w:color="auto"/>
            </w:tcBorders>
          </w:tcPr>
          <w:p w14:paraId="0F5464B0" w14:textId="55D8DE42" w:rsidR="00847363" w:rsidRPr="00847363" w:rsidRDefault="00726F4C" w:rsidP="00847363">
            <w:pPr>
              <w:spacing w:after="120"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rPr>
            </w:pPr>
            <w:r w:rsidRPr="00726F4C">
              <w:rPr>
                <w:b w:val="0"/>
                <w:sz w:val="22"/>
              </w:rPr>
              <w:t>Max möchte sparen</w:t>
            </w:r>
          </w:p>
        </w:tc>
      </w:tr>
      <w:tr w:rsidR="00847363" w:rsidRPr="007C3B0A" w14:paraId="17747FBD" w14:textId="77777777" w:rsidTr="002C167E">
        <w:trPr>
          <w:cnfStyle w:val="000000100000" w:firstRow="0" w:lastRow="0" w:firstColumn="0" w:lastColumn="0" w:oddVBand="0" w:evenVBand="0" w:oddHBand="1" w:evenHBand="0"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bottom w:val="none" w:sz="0" w:space="0" w:color="auto"/>
            </w:tcBorders>
          </w:tcPr>
          <w:p w14:paraId="70F5A6B6" w14:textId="2830E7F9" w:rsidR="00847363" w:rsidRPr="007C3B0A" w:rsidRDefault="00847363" w:rsidP="00847363">
            <w:pPr>
              <w:spacing w:after="120" w:line="240" w:lineRule="auto"/>
              <w:ind w:firstLine="38"/>
              <w:rPr>
                <w:rFonts w:cs="Arial"/>
                <w:color w:val="000000"/>
                <w:sz w:val="22"/>
                <w:szCs w:val="20"/>
              </w:rPr>
            </w:pPr>
            <w:r>
              <w:rPr>
                <w:noProof/>
                <w:lang w:eastAsia="de-DE"/>
              </w:rPr>
              <w:drawing>
                <wp:inline distT="0" distB="0" distL="0" distR="0" wp14:anchorId="7B83A511" wp14:editId="5E8BA969">
                  <wp:extent cx="238125" cy="266700"/>
                  <wp:effectExtent l="0" t="0" r="9525" b="0"/>
                  <wp:docPr id="16" name="Grafik 7"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7" descr="\\srvdaten\UserFolderRedirection\maniae\Eigene Bilder\CurVe_icons\Element 90.png"/>
                          <pic:cNvPicPr>
                            <a:picLocks noChangeAspect="1"/>
                          </pic:cNvPicPr>
                        </pic:nvPicPr>
                        <pic:blipFill>
                          <a:blip r:embed="rId17">
                            <a:extLst>
                              <a:ext uri="{28A0092B-C50C-407E-A947-70E740481C1C}">
                                <a14:useLocalDpi xmlns:a14="http://schemas.microsoft.com/office/drawing/2010/main" val="0"/>
                              </a:ext>
                            </a:extLst>
                          </a:blip>
                          <a:stretch/>
                        </pic:blipFill>
                        <pic:spPr bwMode="auto">
                          <a:xfrm>
                            <a:off x="0" y="0"/>
                            <a:ext cx="238125" cy="266700"/>
                          </a:xfrm>
                          <a:prstGeom prst="rect">
                            <a:avLst/>
                          </a:prstGeom>
                        </pic:spPr>
                      </pic:pic>
                    </a:graphicData>
                  </a:graphic>
                </wp:inline>
              </w:drawing>
            </w:r>
          </w:p>
        </w:tc>
        <w:tc>
          <w:tcPr>
            <w:tcW w:w="2131" w:type="dxa"/>
            <w:tcBorders>
              <w:top w:val="none" w:sz="0" w:space="0" w:color="auto"/>
              <w:bottom w:val="none" w:sz="0" w:space="0" w:color="auto"/>
            </w:tcBorders>
          </w:tcPr>
          <w:p w14:paraId="7A0BFFD6" w14:textId="1850DB31" w:rsidR="00847363" w:rsidRPr="00847363" w:rsidRDefault="00847363" w:rsidP="00847363">
            <w:pPr>
              <w:spacing w:after="120" w:line="240" w:lineRule="auto"/>
              <w:ind w:firstLine="38"/>
              <w:cnfStyle w:val="000000100000" w:firstRow="0" w:lastRow="0" w:firstColumn="0" w:lastColumn="0" w:oddVBand="0" w:evenVBand="0" w:oddHBand="1" w:evenHBand="0" w:firstRowFirstColumn="0" w:firstRowLastColumn="0" w:lastRowFirstColumn="0" w:lastRowLastColumn="0"/>
              <w:rPr>
                <w:rFonts w:cs="Arial"/>
                <w:b/>
                <w:color w:val="000000"/>
                <w:sz w:val="22"/>
                <w:szCs w:val="20"/>
              </w:rPr>
            </w:pPr>
            <w:r w:rsidRPr="00847363">
              <w:rPr>
                <w:rFonts w:cs="Arial"/>
                <w:b/>
                <w:color w:val="000000"/>
                <w:sz w:val="22"/>
                <w:szCs w:val="20"/>
              </w:rPr>
              <w:t>Arbeitsblätter</w:t>
            </w:r>
          </w:p>
        </w:tc>
        <w:tc>
          <w:tcPr>
            <w:tcW w:w="6232" w:type="dxa"/>
            <w:tcBorders>
              <w:top w:val="none" w:sz="0" w:space="0" w:color="auto"/>
              <w:bottom w:val="none" w:sz="0" w:space="0" w:color="auto"/>
            </w:tcBorders>
          </w:tcPr>
          <w:p w14:paraId="3223638E" w14:textId="77777777" w:rsidR="00726F4C" w:rsidRPr="00726F4C" w:rsidRDefault="00726F4C" w:rsidP="00726F4C">
            <w:pPr>
              <w:spacing w:after="120" w:line="240" w:lineRule="auto"/>
              <w:cnfStyle w:val="000000100000" w:firstRow="0" w:lastRow="0" w:firstColumn="0" w:lastColumn="0" w:oddVBand="0" w:evenVBand="0" w:oddHBand="1" w:evenHBand="0" w:firstRowFirstColumn="0" w:firstRowLastColumn="0" w:lastRowFirstColumn="0" w:lastRowLastColumn="0"/>
              <w:rPr>
                <w:bCs/>
                <w:sz w:val="22"/>
              </w:rPr>
            </w:pPr>
            <w:r w:rsidRPr="00726F4C">
              <w:rPr>
                <w:bCs/>
                <w:sz w:val="22"/>
              </w:rPr>
              <w:t>Arbeitsblatt 1 – Wie kann Max sparen?</w:t>
            </w:r>
          </w:p>
          <w:p w14:paraId="12AF1D86" w14:textId="77777777" w:rsidR="00726F4C" w:rsidRPr="00726F4C" w:rsidRDefault="00726F4C" w:rsidP="00726F4C">
            <w:pPr>
              <w:spacing w:after="120" w:line="240" w:lineRule="auto"/>
              <w:cnfStyle w:val="000000100000" w:firstRow="0" w:lastRow="0" w:firstColumn="0" w:lastColumn="0" w:oddVBand="0" w:evenVBand="0" w:oddHBand="1" w:evenHBand="0" w:firstRowFirstColumn="0" w:firstRowLastColumn="0" w:lastRowFirstColumn="0" w:lastRowLastColumn="0"/>
              <w:rPr>
                <w:bCs/>
                <w:sz w:val="22"/>
              </w:rPr>
            </w:pPr>
            <w:r w:rsidRPr="00726F4C">
              <w:rPr>
                <w:bCs/>
                <w:sz w:val="22"/>
              </w:rPr>
              <w:t xml:space="preserve">Arbeitsblatt 2 – Sparmodelle </w:t>
            </w:r>
          </w:p>
          <w:p w14:paraId="39629ED7" w14:textId="630C5679" w:rsidR="00847363" w:rsidRPr="008D1732" w:rsidRDefault="00726F4C" w:rsidP="00726F4C">
            <w:pPr>
              <w:cnfStyle w:val="000000100000" w:firstRow="0" w:lastRow="0" w:firstColumn="0" w:lastColumn="0" w:oddVBand="0" w:evenVBand="0" w:oddHBand="1" w:evenHBand="0" w:firstRowFirstColumn="0" w:firstRowLastColumn="0" w:lastRowFirstColumn="0" w:lastRowLastColumn="0"/>
              <w:rPr>
                <w:sz w:val="22"/>
              </w:rPr>
            </w:pPr>
            <w:r w:rsidRPr="00726F4C">
              <w:rPr>
                <w:bCs/>
                <w:sz w:val="22"/>
              </w:rPr>
              <w:t>Arbeitsblatt 3 – Wie lange muss Max sparen?</w:t>
            </w:r>
          </w:p>
        </w:tc>
      </w:tr>
      <w:tr w:rsidR="00847363" w:rsidRPr="007C3B0A" w14:paraId="0658E37F" w14:textId="77777777" w:rsidTr="002C167E">
        <w:tc>
          <w:tcPr>
            <w:cnfStyle w:val="001000000000" w:firstRow="0" w:lastRow="0" w:firstColumn="1" w:lastColumn="0" w:oddVBand="0" w:evenVBand="0" w:oddHBand="0" w:evenHBand="0" w:firstRowFirstColumn="0" w:firstRowLastColumn="0" w:lastRowFirstColumn="0" w:lastRowLastColumn="0"/>
            <w:tcW w:w="709" w:type="dxa"/>
          </w:tcPr>
          <w:p w14:paraId="5932C378" w14:textId="77777777" w:rsidR="00847363" w:rsidRDefault="00847363" w:rsidP="00847363">
            <w:pPr>
              <w:spacing w:after="120" w:line="240" w:lineRule="auto"/>
              <w:rPr>
                <w:rFonts w:cs="Arial"/>
                <w:color w:val="000000"/>
                <w:sz w:val="22"/>
                <w:szCs w:val="20"/>
              </w:rPr>
            </w:pPr>
          </w:p>
        </w:tc>
        <w:tc>
          <w:tcPr>
            <w:tcW w:w="2131" w:type="dxa"/>
          </w:tcPr>
          <w:p w14:paraId="2E0DDE1E" w14:textId="1B099200" w:rsidR="00847363" w:rsidRPr="00847363" w:rsidRDefault="00847363" w:rsidP="00847363">
            <w:pPr>
              <w:spacing w:after="1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22"/>
                <w:szCs w:val="20"/>
              </w:rPr>
            </w:pPr>
            <w:r w:rsidRPr="00847363">
              <w:rPr>
                <w:rFonts w:cs="Arial"/>
                <w:b/>
                <w:color w:val="000000"/>
                <w:sz w:val="22"/>
                <w:szCs w:val="20"/>
              </w:rPr>
              <w:t>Anlage</w:t>
            </w:r>
          </w:p>
        </w:tc>
        <w:tc>
          <w:tcPr>
            <w:tcW w:w="6232" w:type="dxa"/>
          </w:tcPr>
          <w:p w14:paraId="1457233B" w14:textId="77777777" w:rsidR="00726F4C" w:rsidRDefault="00726F4C" w:rsidP="00726F4C">
            <w:pPr>
              <w:spacing w:before="120" w:line="276" w:lineRule="auto"/>
              <w:ind w:left="459" w:hanging="425"/>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r>
              <w:rPr>
                <w:rFonts w:cs="Arial"/>
                <w:color w:val="000000"/>
                <w:sz w:val="22"/>
                <w:szCs w:val="20"/>
              </w:rPr>
              <w:t>Anlage 1: Beispiele für Sparmodelle</w:t>
            </w:r>
          </w:p>
          <w:p w14:paraId="650EDD9E" w14:textId="3F435BA4" w:rsidR="00847363" w:rsidRPr="00847363" w:rsidRDefault="00847363" w:rsidP="00847363">
            <w:pPr>
              <w:spacing w:after="120" w:line="240" w:lineRule="auto"/>
              <w:ind w:left="34"/>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p>
        </w:tc>
      </w:tr>
    </w:tbl>
    <w:p w14:paraId="0E11794B" w14:textId="77777777" w:rsidR="00847363" w:rsidRDefault="00847363" w:rsidP="0004256D">
      <w:pPr>
        <w:pStyle w:val="Standard1"/>
        <w:spacing w:line="240" w:lineRule="auto"/>
        <w:rPr>
          <w:rFonts w:cs="Arial"/>
          <w:b/>
          <w:color w:val="000000"/>
          <w:sz w:val="22"/>
        </w:rPr>
      </w:pPr>
    </w:p>
    <w:p w14:paraId="08C0022D" w14:textId="534B00A1" w:rsidR="00DA1036" w:rsidRDefault="00DA1036" w:rsidP="0004256D">
      <w:pPr>
        <w:pStyle w:val="Standard1"/>
        <w:spacing w:line="240" w:lineRule="auto"/>
        <w:rPr>
          <w:rFonts w:cs="Arial"/>
          <w:b/>
          <w:color w:val="000000"/>
          <w:sz w:val="22"/>
        </w:rPr>
      </w:pPr>
      <w:r w:rsidRPr="0004256D">
        <w:rPr>
          <w:rFonts w:cs="Arial"/>
          <w:b/>
          <w:color w:val="000000"/>
          <w:sz w:val="22"/>
        </w:rPr>
        <w:t>Verlinkun</w:t>
      </w:r>
      <w:r w:rsidR="000A6565">
        <w:rPr>
          <w:rFonts w:cs="Arial"/>
          <w:b/>
          <w:color w:val="000000"/>
          <w:sz w:val="22"/>
        </w:rPr>
        <w:t>gen und Verknüpfungen zu den</w:t>
      </w:r>
      <w:r w:rsidRPr="0004256D">
        <w:rPr>
          <w:rFonts w:cs="Arial"/>
          <w:b/>
          <w:color w:val="000000"/>
          <w:sz w:val="22"/>
        </w:rPr>
        <w:t xml:space="preserve"> Materialsets</w:t>
      </w:r>
    </w:p>
    <w:p w14:paraId="428268F4" w14:textId="77777777" w:rsidR="00020124" w:rsidRPr="0004256D" w:rsidRDefault="00020124" w:rsidP="0004256D">
      <w:pPr>
        <w:pStyle w:val="Standard1"/>
        <w:spacing w:line="240" w:lineRule="auto"/>
        <w:rPr>
          <w:rFonts w:cs="Arial"/>
          <w:b/>
          <w:color w:val="000000"/>
          <w:sz w:val="22"/>
        </w:rPr>
      </w:pPr>
    </w:p>
    <w:p w14:paraId="13982CB6" w14:textId="77777777" w:rsidR="00020124" w:rsidRPr="00B12AAA" w:rsidRDefault="00020124" w:rsidP="00DC4495">
      <w:pPr>
        <w:pStyle w:val="Listenabsatz"/>
        <w:numPr>
          <w:ilvl w:val="0"/>
          <w:numId w:val="2"/>
        </w:numPr>
        <w:spacing w:line="276" w:lineRule="auto"/>
        <w:rPr>
          <w:rFonts w:cs="Arial"/>
          <w:sz w:val="22"/>
          <w:szCs w:val="20"/>
        </w:rPr>
      </w:pPr>
      <w:r w:rsidRPr="00B12AAA">
        <w:rPr>
          <w:rFonts w:cs="Arial"/>
          <w:sz w:val="22"/>
          <w:szCs w:val="20"/>
        </w:rPr>
        <w:t>Max eröffnet ein Girokonto</w:t>
      </w:r>
    </w:p>
    <w:p w14:paraId="4FF7FBF6" w14:textId="77777777" w:rsidR="00020124" w:rsidRPr="00B12AAA" w:rsidRDefault="00020124" w:rsidP="00DC4495">
      <w:pPr>
        <w:pStyle w:val="Listenabsatz"/>
        <w:numPr>
          <w:ilvl w:val="0"/>
          <w:numId w:val="2"/>
        </w:numPr>
        <w:spacing w:line="276" w:lineRule="auto"/>
        <w:rPr>
          <w:rFonts w:cs="Arial"/>
          <w:sz w:val="22"/>
          <w:szCs w:val="20"/>
        </w:rPr>
      </w:pPr>
      <w:r w:rsidRPr="00B12AAA">
        <w:rPr>
          <w:rFonts w:cs="Arial"/>
          <w:sz w:val="22"/>
          <w:szCs w:val="20"/>
        </w:rPr>
        <w:t>Max nutzt sein Konto</w:t>
      </w:r>
    </w:p>
    <w:p w14:paraId="7789EEE5" w14:textId="77777777" w:rsidR="00020124" w:rsidRDefault="00020124" w:rsidP="00DC4495">
      <w:pPr>
        <w:pStyle w:val="Listenabsatz"/>
        <w:numPr>
          <w:ilvl w:val="0"/>
          <w:numId w:val="2"/>
        </w:numPr>
        <w:spacing w:line="276" w:lineRule="auto"/>
        <w:rPr>
          <w:rFonts w:cs="Arial"/>
          <w:sz w:val="22"/>
          <w:szCs w:val="20"/>
        </w:rPr>
      </w:pPr>
      <w:r w:rsidRPr="00B12AAA">
        <w:rPr>
          <w:rFonts w:cs="Arial"/>
          <w:sz w:val="22"/>
          <w:szCs w:val="20"/>
        </w:rPr>
        <w:t>Max erste Gehaltsabrechnung</w:t>
      </w:r>
    </w:p>
    <w:p w14:paraId="6DEF55B9" w14:textId="325EC722" w:rsidR="00726F4C" w:rsidRDefault="00726F4C" w:rsidP="00DC4495">
      <w:pPr>
        <w:framePr w:hSpace="141" w:wrap="around" w:vAnchor="text" w:hAnchor="margin" w:y="1"/>
        <w:numPr>
          <w:ilvl w:val="0"/>
          <w:numId w:val="2"/>
        </w:numPr>
        <w:spacing w:line="240" w:lineRule="auto"/>
        <w:rPr>
          <w:rFonts w:cs="Arial"/>
          <w:sz w:val="22"/>
        </w:rPr>
      </w:pPr>
      <w:r w:rsidRPr="00726F4C">
        <w:rPr>
          <w:rFonts w:cs="Arial"/>
          <w:sz w:val="22"/>
        </w:rPr>
        <w:t xml:space="preserve">Michael möchte einen Gebrauchtwagen kaufen </w:t>
      </w:r>
    </w:p>
    <w:p w14:paraId="3093ADCB" w14:textId="77777777" w:rsidR="00DC4495" w:rsidRDefault="00DC4495" w:rsidP="00762D4D">
      <w:pPr>
        <w:framePr w:hSpace="141" w:wrap="around" w:vAnchor="text" w:hAnchor="margin" w:y="1"/>
        <w:spacing w:line="240" w:lineRule="auto"/>
        <w:rPr>
          <w:rFonts w:cs="Arial"/>
          <w:sz w:val="22"/>
        </w:rPr>
      </w:pPr>
    </w:p>
    <w:p w14:paraId="790A1FAA" w14:textId="77777777" w:rsidR="00726F4C" w:rsidRPr="00726F4C" w:rsidRDefault="00726F4C" w:rsidP="00762D4D">
      <w:pPr>
        <w:framePr w:hSpace="141" w:wrap="around" w:vAnchor="text" w:hAnchor="margin" w:y="1"/>
        <w:spacing w:line="240" w:lineRule="auto"/>
        <w:rPr>
          <w:rFonts w:cs="Arial"/>
          <w:sz w:val="22"/>
        </w:rPr>
      </w:pPr>
    </w:p>
    <w:p w14:paraId="27DC68CC" w14:textId="77777777" w:rsidR="00DA1036" w:rsidRDefault="00DA1036" w:rsidP="0004256D">
      <w:pPr>
        <w:spacing w:line="240" w:lineRule="auto"/>
        <w:rPr>
          <w:b/>
        </w:rPr>
      </w:pPr>
    </w:p>
    <w:p w14:paraId="0E5FF232" w14:textId="77777777" w:rsidR="00950AAC" w:rsidRDefault="00950AAC" w:rsidP="0004256D">
      <w:pPr>
        <w:spacing w:line="240" w:lineRule="auto"/>
        <w:rPr>
          <w:b/>
        </w:rPr>
      </w:pPr>
    </w:p>
    <w:p w14:paraId="7BF67945" w14:textId="77777777" w:rsidR="001A17EF" w:rsidRDefault="002C3588" w:rsidP="00B63F96">
      <w:pPr>
        <w:pStyle w:val="berschrift1"/>
      </w:pPr>
      <w:bookmarkStart w:id="8" w:name="_Toc34222200"/>
      <w:bookmarkStart w:id="9" w:name="_Hlk521465"/>
      <w:r w:rsidRPr="002C3588">
        <w:rPr>
          <w:noProof/>
          <w:lang w:eastAsia="de-DE"/>
        </w:rPr>
        <w:lastRenderedPageBreak/>
        <w:drawing>
          <wp:anchor distT="0" distB="0" distL="114300" distR="114300" simplePos="0" relativeHeight="251731968" behindDoc="0" locked="0" layoutInCell="1" allowOverlap="1" wp14:anchorId="1EAB8B77" wp14:editId="3612175E">
            <wp:simplePos x="0" y="0"/>
            <wp:positionH relativeFrom="margin">
              <wp:align>right</wp:align>
            </wp:positionH>
            <wp:positionV relativeFrom="paragraph">
              <wp:posOffset>7315</wp:posOffset>
            </wp:positionV>
            <wp:extent cx="241300" cy="248920"/>
            <wp:effectExtent l="0" t="0" r="6350" b="0"/>
            <wp:wrapSquare wrapText="bothSides"/>
            <wp:docPr id="96" name="Grafik 96" descr="\\srvdaten\UserFolderRedirection\maniae\Eigene Bilder\CurVe_icons\Element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daten\UserFolderRedirection\maniae\Eigene Bilder\CurVe_icons\Element 6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48920"/>
                    </a:xfrm>
                    <a:prstGeom prst="rect">
                      <a:avLst/>
                    </a:prstGeom>
                    <a:noFill/>
                    <a:ln>
                      <a:noFill/>
                    </a:ln>
                  </pic:spPr>
                </pic:pic>
              </a:graphicData>
            </a:graphic>
          </wp:anchor>
        </w:drawing>
      </w:r>
      <w:r w:rsidR="007C3B0A">
        <w:t>Ankerg</w:t>
      </w:r>
      <w:r w:rsidR="002E6F31">
        <w:t>eschichte</w:t>
      </w:r>
      <w:bookmarkEnd w:id="8"/>
      <w:r w:rsidRPr="002C358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End w:id="9"/>
    </w:p>
    <w:p w14:paraId="3F9F1FAA" w14:textId="77777777" w:rsidR="00451029" w:rsidRDefault="00451029" w:rsidP="00451029">
      <w:pPr>
        <w:rPr>
          <w:b/>
        </w:rPr>
      </w:pPr>
      <w:r>
        <w:rPr>
          <w:b/>
        </w:rPr>
        <w:t xml:space="preserve">Max möchte sparen </w:t>
      </w:r>
    </w:p>
    <w:p w14:paraId="568E928D" w14:textId="77777777" w:rsidR="00451029" w:rsidRDefault="00451029" w:rsidP="00451029">
      <w:r>
        <w:t xml:space="preserve">Max möchte gern den Führerschein machen. </w:t>
      </w:r>
    </w:p>
    <w:p w14:paraId="3699043D" w14:textId="4D2B6A45" w:rsidR="00451029" w:rsidRDefault="00451029" w:rsidP="00451029">
      <w:r>
        <w:t xml:space="preserve">Aber das ist teuer. </w:t>
      </w:r>
    </w:p>
    <w:p w14:paraId="274469E9" w14:textId="77777777" w:rsidR="00451029" w:rsidRDefault="00451029" w:rsidP="00451029">
      <w:r>
        <w:t xml:space="preserve">Woher soll er das Geld nehmen? </w:t>
      </w:r>
    </w:p>
    <w:p w14:paraId="069FC9A5" w14:textId="77777777" w:rsidR="00451029" w:rsidRDefault="00451029" w:rsidP="00451029">
      <w:r>
        <w:t xml:space="preserve">Er hat ja nur </w:t>
      </w:r>
      <w:r>
        <w:rPr>
          <w:rFonts w:cs="Arial"/>
          <w:szCs w:val="28"/>
        </w:rPr>
        <w:t xml:space="preserve">731,63 </w:t>
      </w:r>
      <w:r>
        <w:t>€ im Monat.</w:t>
      </w:r>
    </w:p>
    <w:p w14:paraId="3B0762AF" w14:textId="77777777" w:rsidR="00451029" w:rsidRDefault="00451029" w:rsidP="00451029">
      <w:r>
        <w:t>Seine Wohnung kostet 340 € im Monat.</w:t>
      </w:r>
    </w:p>
    <w:p w14:paraId="25619FB4" w14:textId="77777777" w:rsidR="00451029" w:rsidRDefault="00451029" w:rsidP="00451029"/>
    <w:p w14:paraId="2D3884D9" w14:textId="77777777" w:rsidR="00451029" w:rsidRDefault="00451029" w:rsidP="00451029">
      <w:r>
        <w:t xml:space="preserve">Er geht mit Mustafa zu der Fahrschule Schmidt bei ihm um die Ecke. </w:t>
      </w:r>
    </w:p>
    <w:p w14:paraId="6C4D451B" w14:textId="77777777" w:rsidR="00451029" w:rsidRDefault="00451029" w:rsidP="00451029">
      <w:r>
        <w:t xml:space="preserve">Sie fragen dort, was ein </w:t>
      </w:r>
      <w:r>
        <w:rPr>
          <w:b/>
        </w:rPr>
        <w:t>Führerschein</w:t>
      </w:r>
      <w:r>
        <w:t xml:space="preserve"> kostet. </w:t>
      </w:r>
    </w:p>
    <w:p w14:paraId="6B611990" w14:textId="77777777" w:rsidR="00451029" w:rsidRDefault="00451029" w:rsidP="00451029">
      <w:r>
        <w:t xml:space="preserve">Der Fahrlehrer erklärt ihm, dass es davon abhängt, wie viele Fahrstunden man braucht. </w:t>
      </w:r>
    </w:p>
    <w:p w14:paraId="071E93CA" w14:textId="77777777" w:rsidR="00451029" w:rsidRDefault="00451029" w:rsidP="00451029">
      <w:r>
        <w:t>Außerdem wird es teurer, wenn man die Prüfungen beim ersten Mal nicht besteht.</w:t>
      </w:r>
    </w:p>
    <w:p w14:paraId="3B186434" w14:textId="77777777" w:rsidR="00451029" w:rsidRDefault="00451029" w:rsidP="00451029">
      <w:r>
        <w:t>Somit kostet der Führerschein bei seiner Fahrschule zwischen 1500 € und 1900 €.</w:t>
      </w:r>
    </w:p>
    <w:p w14:paraId="31C90518" w14:textId="77777777" w:rsidR="00451029" w:rsidRDefault="00451029" w:rsidP="00451029">
      <w:r>
        <w:t xml:space="preserve">Das ist viel Geld. </w:t>
      </w:r>
    </w:p>
    <w:p w14:paraId="07D53A45" w14:textId="77777777" w:rsidR="00451029" w:rsidRDefault="00451029" w:rsidP="00451029">
      <w:r>
        <w:t>Wie soll er das Geld nur aufbringen?</w:t>
      </w:r>
    </w:p>
    <w:p w14:paraId="1A2926A9" w14:textId="77777777" w:rsidR="00451029" w:rsidRDefault="00451029" w:rsidP="00451029">
      <w:r>
        <w:t xml:space="preserve">Vielleicht kann er </w:t>
      </w:r>
      <w:r>
        <w:rPr>
          <w:b/>
        </w:rPr>
        <w:t>sparen</w:t>
      </w:r>
      <w:r>
        <w:t>.</w:t>
      </w:r>
    </w:p>
    <w:p w14:paraId="37BCE0B6" w14:textId="77777777" w:rsidR="00451029" w:rsidRDefault="00451029" w:rsidP="00451029"/>
    <w:p w14:paraId="64056C40" w14:textId="77777777" w:rsidR="00451029" w:rsidRDefault="00451029" w:rsidP="00451029">
      <w:r>
        <w:t>Er überlegt mit Mustafa gemeinsam.</w:t>
      </w:r>
    </w:p>
    <w:p w14:paraId="3F16ADB0" w14:textId="77777777" w:rsidR="00451029" w:rsidRDefault="00451029" w:rsidP="00451029">
      <w:r>
        <w:t xml:space="preserve">Wie kann Max für seinen Wunsch sparen? </w:t>
      </w:r>
    </w:p>
    <w:p w14:paraId="64121BFE" w14:textId="77777777" w:rsidR="00451029" w:rsidRDefault="00451029" w:rsidP="00451029">
      <w:pPr>
        <w:sectPr w:rsidR="00451029" w:rsidSect="00DC4495">
          <w:headerReference w:type="default" r:id="rId18"/>
          <w:pgSz w:w="11907" w:h="16839"/>
          <w:pgMar w:top="1247" w:right="1418" w:bottom="1418" w:left="1418" w:header="709" w:footer="695" w:gutter="0"/>
          <w:cols w:space="720"/>
          <w:titlePg/>
          <w:docGrid w:linePitch="381"/>
        </w:sectPr>
      </w:pPr>
    </w:p>
    <w:p w14:paraId="49D37E26" w14:textId="16715A4F" w:rsidR="00577055" w:rsidRDefault="00DC4495" w:rsidP="00451029">
      <w:pPr>
        <w:pStyle w:val="berschrift1"/>
      </w:pPr>
      <w:bookmarkStart w:id="10" w:name="_Toc34222201"/>
      <w:r>
        <w:rPr>
          <w:noProof/>
          <w:lang w:eastAsia="de-DE"/>
        </w:rPr>
        <w:lastRenderedPageBreak/>
        <w:drawing>
          <wp:anchor distT="0" distB="0" distL="114300" distR="114300" simplePos="0" relativeHeight="251852800" behindDoc="0" locked="0" layoutInCell="1" allowOverlap="1" wp14:anchorId="0E2D96ED" wp14:editId="11F6CCCB">
            <wp:simplePos x="0" y="0"/>
            <wp:positionH relativeFrom="margin">
              <wp:align>right</wp:align>
            </wp:positionH>
            <wp:positionV relativeFrom="paragraph">
              <wp:posOffset>8255</wp:posOffset>
            </wp:positionV>
            <wp:extent cx="238125" cy="266700"/>
            <wp:effectExtent l="0" t="0" r="9525" b="0"/>
            <wp:wrapNone/>
            <wp:docPr id="25" name="Grafik 7"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7" descr="\\srvdaten\UserFolderRedirection\maniae\Eigene Bilder\CurVe_icons\Element 90.png"/>
                    <pic:cNvPicPr>
                      <a:picLocks noChangeAspect="1"/>
                    </pic:cNvPicPr>
                  </pic:nvPicPr>
                  <pic:blipFill>
                    <a:blip r:embed="rId17">
                      <a:extLst>
                        <a:ext uri="{28A0092B-C50C-407E-A947-70E740481C1C}">
                          <a14:useLocalDpi xmlns:a14="http://schemas.microsoft.com/office/drawing/2010/main" val="0"/>
                        </a:ext>
                      </a:extLst>
                    </a:blip>
                    <a:stretch/>
                  </pic:blipFill>
                  <pic:spPr bwMode="auto">
                    <a:xfrm>
                      <a:off x="0" y="0"/>
                      <a:ext cx="238125" cy="266700"/>
                    </a:xfrm>
                    <a:prstGeom prst="rect">
                      <a:avLst/>
                    </a:prstGeom>
                  </pic:spPr>
                </pic:pic>
              </a:graphicData>
            </a:graphic>
          </wp:anchor>
        </w:drawing>
      </w:r>
      <w:r w:rsidR="00451029">
        <w:t>Arbeitsblätter</w:t>
      </w:r>
      <w:bookmarkEnd w:id="10"/>
    </w:p>
    <w:p w14:paraId="21BF52C3" w14:textId="77777777" w:rsidR="00DC4495" w:rsidRDefault="00DC4495" w:rsidP="00DC4495">
      <w:pPr>
        <w:rPr>
          <w:b/>
        </w:rPr>
      </w:pPr>
      <w:r>
        <w:rPr>
          <w:b/>
        </w:rPr>
        <w:t>Arbeitsblatt 1</w:t>
      </w:r>
    </w:p>
    <w:p w14:paraId="2033E68E" w14:textId="77777777" w:rsidR="00DC4495" w:rsidRDefault="00DC4495" w:rsidP="00DC4495">
      <w:pPr>
        <w:rPr>
          <w:b/>
        </w:rPr>
      </w:pPr>
      <w:r>
        <w:rPr>
          <w:b/>
        </w:rPr>
        <w:t>Wie kann Max sparen?</w:t>
      </w:r>
    </w:p>
    <w:p w14:paraId="02209EDF" w14:textId="77777777" w:rsidR="00DC4495" w:rsidRDefault="00DC4495" w:rsidP="00DC4495"/>
    <w:p w14:paraId="387B76DA" w14:textId="77777777" w:rsidR="00DC4495" w:rsidRDefault="00DC4495" w:rsidP="00DC4495">
      <w:r>
        <w:t xml:space="preserve">Max hat schon ein Girokonto. </w:t>
      </w:r>
    </w:p>
    <w:p w14:paraId="738B589E" w14:textId="77777777" w:rsidR="00DC4495" w:rsidRDefault="00DC4495" w:rsidP="00DC4495">
      <w:r>
        <w:t xml:space="preserve">Er überlegt, ob er monatlich einen festen Betrag sparen möchte. </w:t>
      </w:r>
    </w:p>
    <w:p w14:paraId="43D3AAEC" w14:textId="77777777" w:rsidR="00DC4495" w:rsidRDefault="00DC4495" w:rsidP="00DC4495">
      <w:r>
        <w:t xml:space="preserve">Dies könnte er als </w:t>
      </w:r>
      <w:r>
        <w:rPr>
          <w:b/>
        </w:rPr>
        <w:t>Dauerauftrag</w:t>
      </w:r>
      <w:r>
        <w:t xml:space="preserve"> auf ein Sparkonto überweisen.</w:t>
      </w:r>
    </w:p>
    <w:p w14:paraId="2A50ED96" w14:textId="77777777" w:rsidR="00DC4495" w:rsidRDefault="00DC4495" w:rsidP="00DC4495">
      <w:r>
        <w:t>Oder möchte er nur sparen, wenn er etwas Geld übrig hat?</w:t>
      </w:r>
    </w:p>
    <w:p w14:paraId="7DB762C3" w14:textId="77777777" w:rsidR="00DC4495" w:rsidRDefault="00DC4495" w:rsidP="00DC4495">
      <w:r>
        <w:t xml:space="preserve">Was sind die Vorteile und Nachteile? </w:t>
      </w:r>
    </w:p>
    <w:p w14:paraId="7F54D9C8" w14:textId="77777777" w:rsidR="00DC4495" w:rsidRDefault="00DC4495" w:rsidP="00DC4495">
      <w:r>
        <w:t xml:space="preserve">Worauf sollte Max achten? </w:t>
      </w:r>
    </w:p>
    <w:p w14:paraId="7533D31A" w14:textId="77777777" w:rsidR="00DC4495" w:rsidRDefault="00DC4495" w:rsidP="00DC4495">
      <w:r>
        <w:t>Welche Ideen haben Sie, wie Max noch mehr sparen kann?</w:t>
      </w:r>
    </w:p>
    <w:p w14:paraId="6036799D" w14:textId="77777777" w:rsidR="00DC4495" w:rsidRDefault="00DC4495" w:rsidP="00DC4495"/>
    <w:p w14:paraId="24E46EE7" w14:textId="77777777" w:rsidR="00DC4495" w:rsidRDefault="00DC4495" w:rsidP="00DC4495">
      <w:r>
        <w:t>Besprechen Sie dies in Kleingruppen.</w:t>
      </w:r>
    </w:p>
    <w:p w14:paraId="6A7F58DA" w14:textId="38A372DF" w:rsidR="00DC4495" w:rsidRDefault="00DC4495" w:rsidP="00DC4495">
      <w:pPr>
        <w:rPr>
          <w:rFonts w:eastAsia="Arial Unicode MS"/>
          <w:b/>
          <w:kern w:val="3"/>
        </w:rPr>
      </w:pPr>
    </w:p>
    <w:p w14:paraId="2195A2FF" w14:textId="77777777" w:rsidR="00DC4495" w:rsidRPr="00DC4495" w:rsidRDefault="00DC4495" w:rsidP="00DC4495">
      <w:pPr>
        <w:rPr>
          <w:rFonts w:eastAsia="Arial Unicode MS"/>
        </w:rPr>
      </w:pPr>
    </w:p>
    <w:p w14:paraId="4292E4FD" w14:textId="77777777" w:rsidR="00DC4495" w:rsidRPr="00DC4495" w:rsidRDefault="00DC4495" w:rsidP="00DC4495">
      <w:pPr>
        <w:rPr>
          <w:rFonts w:eastAsia="Arial Unicode MS"/>
        </w:rPr>
      </w:pPr>
    </w:p>
    <w:p w14:paraId="5971CFB4" w14:textId="77777777" w:rsidR="00DC4495" w:rsidRPr="00DC4495" w:rsidRDefault="00DC4495" w:rsidP="00DC4495">
      <w:pPr>
        <w:rPr>
          <w:rFonts w:eastAsia="Arial Unicode MS"/>
        </w:rPr>
      </w:pPr>
    </w:p>
    <w:p w14:paraId="717AA1F6" w14:textId="1598A50C" w:rsidR="00DC4495" w:rsidRDefault="00DC4495" w:rsidP="00DC4495">
      <w:pPr>
        <w:tabs>
          <w:tab w:val="left" w:pos="4035"/>
        </w:tabs>
        <w:rPr>
          <w:rFonts w:eastAsia="Arial Unicode MS"/>
        </w:rPr>
      </w:pPr>
    </w:p>
    <w:p w14:paraId="1743C69C" w14:textId="1C0077E2" w:rsidR="00DC4495" w:rsidRPr="00DC4495" w:rsidRDefault="00DC4495" w:rsidP="00DC4495">
      <w:pPr>
        <w:tabs>
          <w:tab w:val="left" w:pos="4035"/>
        </w:tabs>
        <w:rPr>
          <w:rFonts w:eastAsia="Arial Unicode MS"/>
        </w:rPr>
        <w:sectPr w:rsidR="00DC4495" w:rsidRPr="00DC4495">
          <w:pgSz w:w="11907" w:h="16839"/>
          <w:pgMar w:top="1247" w:right="1418" w:bottom="1418" w:left="1418" w:header="709" w:footer="695" w:gutter="0"/>
          <w:cols w:space="720"/>
        </w:sectPr>
      </w:pPr>
    </w:p>
    <w:p w14:paraId="1F915D68" w14:textId="7D9E2FFA" w:rsidR="00DC4495" w:rsidRDefault="00DC4495" w:rsidP="00DC4495">
      <w:pPr>
        <w:rPr>
          <w:b/>
        </w:rPr>
      </w:pPr>
      <w:r>
        <w:rPr>
          <w:noProof/>
          <w:lang w:eastAsia="de-DE"/>
        </w:rPr>
        <w:lastRenderedPageBreak/>
        <w:drawing>
          <wp:anchor distT="0" distB="0" distL="114300" distR="114300" simplePos="0" relativeHeight="251854848" behindDoc="0" locked="0" layoutInCell="1" allowOverlap="1" wp14:anchorId="30EA176C" wp14:editId="355449C1">
            <wp:simplePos x="0" y="0"/>
            <wp:positionH relativeFrom="margin">
              <wp:align>right</wp:align>
            </wp:positionH>
            <wp:positionV relativeFrom="paragraph">
              <wp:posOffset>0</wp:posOffset>
            </wp:positionV>
            <wp:extent cx="238125" cy="266700"/>
            <wp:effectExtent l="0" t="0" r="9525" b="0"/>
            <wp:wrapSquare wrapText="bothSides"/>
            <wp:docPr id="29" name="Grafik 29" descr="Element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descr="Element 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pic:spPr>
                </pic:pic>
              </a:graphicData>
            </a:graphic>
            <wp14:sizeRelH relativeFrom="page">
              <wp14:pctWidth>0</wp14:pctWidth>
            </wp14:sizeRelH>
            <wp14:sizeRelV relativeFrom="page">
              <wp14:pctHeight>0</wp14:pctHeight>
            </wp14:sizeRelV>
          </wp:anchor>
        </w:drawing>
      </w:r>
      <w:r>
        <w:rPr>
          <w:b/>
        </w:rPr>
        <w:t>Arbeitsblatt 2</w:t>
      </w:r>
    </w:p>
    <w:p w14:paraId="26B92A16" w14:textId="77777777" w:rsidR="00DC4495" w:rsidRDefault="00DC4495" w:rsidP="00DC4495">
      <w:pPr>
        <w:spacing w:line="276" w:lineRule="auto"/>
        <w:rPr>
          <w:b/>
        </w:rPr>
      </w:pPr>
      <w:r>
        <w:rPr>
          <w:b/>
        </w:rPr>
        <w:t>Sparmodelle</w:t>
      </w:r>
      <w:r>
        <w:rPr>
          <w:b/>
        </w:rPr>
        <w:br/>
      </w:r>
    </w:p>
    <w:p w14:paraId="28905686" w14:textId="77777777" w:rsidR="00DC4495" w:rsidRDefault="00DC4495" w:rsidP="00DC4495">
      <w:r>
        <w:t>Max geht zu seiner Bank.</w:t>
      </w:r>
    </w:p>
    <w:p w14:paraId="445425ED" w14:textId="77777777" w:rsidR="00DC4495" w:rsidRDefault="00DC4495" w:rsidP="00DC4495">
      <w:r>
        <w:t>Er fragt dort nach Sparmöglichkeiten.</w:t>
      </w:r>
    </w:p>
    <w:p w14:paraId="6B3FC75E" w14:textId="77777777" w:rsidR="00DC4495" w:rsidRDefault="00DC4495" w:rsidP="00DC4495">
      <w:r>
        <w:t>Die Bankerin erklärt ihm verschiedene Modelle:</w:t>
      </w:r>
    </w:p>
    <w:p w14:paraId="08D04BED" w14:textId="77777777" w:rsidR="00DC4495" w:rsidRDefault="00DC4495" w:rsidP="00AA278B">
      <w:pPr>
        <w:numPr>
          <w:ilvl w:val="0"/>
          <w:numId w:val="3"/>
        </w:numPr>
        <w:contextualSpacing/>
      </w:pPr>
      <w:r>
        <w:t>Tagesgeldkonto</w:t>
      </w:r>
    </w:p>
    <w:p w14:paraId="39FD706E" w14:textId="77777777" w:rsidR="00DC4495" w:rsidRDefault="00DC4495" w:rsidP="00AA278B">
      <w:pPr>
        <w:numPr>
          <w:ilvl w:val="0"/>
          <w:numId w:val="3"/>
        </w:numPr>
        <w:contextualSpacing/>
      </w:pPr>
      <w:r>
        <w:t>Sparkonto</w:t>
      </w:r>
    </w:p>
    <w:p w14:paraId="4ACF01AE" w14:textId="77777777" w:rsidR="00DC4495" w:rsidRDefault="00DC4495" w:rsidP="00AA278B">
      <w:pPr>
        <w:numPr>
          <w:ilvl w:val="0"/>
          <w:numId w:val="3"/>
        </w:numPr>
        <w:contextualSpacing/>
      </w:pPr>
      <w:r>
        <w:t>Bausparvertrag</w:t>
      </w:r>
    </w:p>
    <w:p w14:paraId="02804243" w14:textId="77777777" w:rsidR="00DC4495" w:rsidRDefault="00DC4495" w:rsidP="00DC4495">
      <w:pPr>
        <w:ind w:left="720"/>
        <w:contextualSpacing/>
      </w:pPr>
    </w:p>
    <w:p w14:paraId="0D7AB3D9" w14:textId="77777777" w:rsidR="00DC4495" w:rsidRDefault="00DC4495" w:rsidP="00DC4495">
      <w:pPr>
        <w:rPr>
          <w:rFonts w:eastAsia="Times New Roman" w:cs="Arial"/>
          <w:szCs w:val="28"/>
        </w:rPr>
      </w:pPr>
      <w:r>
        <w:rPr>
          <w:rFonts w:eastAsia="Times New Roman" w:cs="Arial"/>
          <w:szCs w:val="28"/>
        </w:rPr>
        <w:t xml:space="preserve">Bilden Sie Kleingruppen. </w:t>
      </w:r>
    </w:p>
    <w:p w14:paraId="37524575" w14:textId="77777777" w:rsidR="00DC4495" w:rsidRDefault="00DC4495" w:rsidP="00DC4495">
      <w:pPr>
        <w:rPr>
          <w:rFonts w:eastAsia="Times New Roman" w:cs="Arial"/>
          <w:szCs w:val="28"/>
        </w:rPr>
      </w:pPr>
      <w:r>
        <w:rPr>
          <w:rFonts w:eastAsia="Times New Roman" w:cs="Arial"/>
          <w:szCs w:val="28"/>
        </w:rPr>
        <w:t>Jede Gruppe schaut sich ein Sparmodell an und versucht dies im Plenum zu erklären. Diskutieren Sie, was die Unterschiede zwischen diesen Modellen sind.</w:t>
      </w:r>
    </w:p>
    <w:p w14:paraId="6A3F57C4" w14:textId="77777777" w:rsidR="00DC4495" w:rsidRDefault="00DC4495" w:rsidP="00DC4495">
      <w:pPr>
        <w:rPr>
          <w:rFonts w:eastAsia="Times New Roman" w:cs="Arial"/>
          <w:szCs w:val="28"/>
        </w:rPr>
      </w:pPr>
      <w:r>
        <w:rPr>
          <w:rFonts w:eastAsia="Times New Roman" w:cs="Arial"/>
          <w:szCs w:val="28"/>
        </w:rPr>
        <w:t xml:space="preserve">Welche Art zu sparen finden Sie für Max am besten? </w:t>
      </w:r>
    </w:p>
    <w:p w14:paraId="37293746" w14:textId="77777777" w:rsidR="00451029" w:rsidRDefault="00451029" w:rsidP="00577055">
      <w:pPr>
        <w:rPr>
          <w:rFonts w:cs="Arial"/>
          <w:szCs w:val="28"/>
        </w:rPr>
      </w:pPr>
    </w:p>
    <w:p w14:paraId="433A471B" w14:textId="77777777" w:rsidR="00451029" w:rsidRDefault="00451029" w:rsidP="00577055">
      <w:pPr>
        <w:rPr>
          <w:rFonts w:cs="Arial"/>
          <w:szCs w:val="28"/>
        </w:rPr>
      </w:pPr>
    </w:p>
    <w:p w14:paraId="2DC6B179" w14:textId="77777777" w:rsidR="00451029" w:rsidRDefault="00451029" w:rsidP="00577055">
      <w:pPr>
        <w:rPr>
          <w:rFonts w:cs="Arial"/>
          <w:szCs w:val="28"/>
        </w:rPr>
      </w:pPr>
    </w:p>
    <w:p w14:paraId="3A93408E" w14:textId="77777777" w:rsidR="00451029" w:rsidRDefault="00451029" w:rsidP="00577055">
      <w:pPr>
        <w:rPr>
          <w:rFonts w:cs="Arial"/>
          <w:szCs w:val="28"/>
        </w:rPr>
      </w:pPr>
    </w:p>
    <w:p w14:paraId="3E205A02" w14:textId="77777777" w:rsidR="00451029" w:rsidRDefault="00451029" w:rsidP="00577055">
      <w:pPr>
        <w:rPr>
          <w:rFonts w:cs="Arial"/>
          <w:szCs w:val="28"/>
        </w:rPr>
      </w:pPr>
    </w:p>
    <w:p w14:paraId="7A29D112" w14:textId="77777777" w:rsidR="00451029" w:rsidRDefault="00451029" w:rsidP="00577055">
      <w:pPr>
        <w:rPr>
          <w:rFonts w:cs="Arial"/>
          <w:szCs w:val="28"/>
        </w:rPr>
        <w:sectPr w:rsidR="00451029" w:rsidSect="00FE4D2B">
          <w:headerReference w:type="default" r:id="rId19"/>
          <w:pgSz w:w="11907" w:h="16839" w:code="9"/>
          <w:pgMar w:top="1247" w:right="1418" w:bottom="1418" w:left="1418" w:header="709" w:footer="695" w:gutter="0"/>
          <w:cols w:space="708"/>
          <w:docGrid w:linePitch="360"/>
        </w:sectPr>
      </w:pPr>
    </w:p>
    <w:p w14:paraId="53F62F09" w14:textId="640B8BA1" w:rsidR="00577055" w:rsidRPr="001B7EE5" w:rsidRDefault="00577055" w:rsidP="00577055">
      <w:pPr>
        <w:rPr>
          <w:b/>
        </w:rPr>
      </w:pPr>
      <w:r w:rsidRPr="0082102B">
        <w:rPr>
          <w:rFonts w:cs="Arial"/>
          <w:b/>
          <w:noProof/>
          <w:sz w:val="22"/>
          <w:lang w:eastAsia="de-DE"/>
        </w:rPr>
        <w:lastRenderedPageBreak/>
        <w:drawing>
          <wp:anchor distT="0" distB="0" distL="114300" distR="114300" simplePos="0" relativeHeight="251837440" behindDoc="0" locked="0" layoutInCell="1" allowOverlap="1" wp14:anchorId="64262DF9" wp14:editId="6DE85F32">
            <wp:simplePos x="0" y="0"/>
            <wp:positionH relativeFrom="margin">
              <wp:align>right</wp:align>
            </wp:positionH>
            <wp:positionV relativeFrom="paragraph">
              <wp:posOffset>0</wp:posOffset>
            </wp:positionV>
            <wp:extent cx="238125" cy="266700"/>
            <wp:effectExtent l="0" t="0" r="9525" b="0"/>
            <wp:wrapSquare wrapText="bothSides"/>
            <wp:docPr id="6" name="Grafik 6"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anchor>
        </w:drawing>
      </w:r>
      <w:r w:rsidR="003F6BF9">
        <w:rPr>
          <w:b/>
        </w:rPr>
        <w:t>Arbeitsblatt 3</w:t>
      </w:r>
    </w:p>
    <w:p w14:paraId="6830319B" w14:textId="77777777" w:rsidR="00726F4C" w:rsidRDefault="00726F4C" w:rsidP="00726F4C">
      <w:pPr>
        <w:rPr>
          <w:b/>
        </w:rPr>
      </w:pPr>
      <w:r>
        <w:rPr>
          <w:b/>
        </w:rPr>
        <w:t>Wie lange muss Max sparen?</w:t>
      </w:r>
    </w:p>
    <w:p w14:paraId="6D6CCA9A" w14:textId="77777777" w:rsidR="00726F4C" w:rsidRDefault="00726F4C" w:rsidP="00726F4C">
      <w:pPr>
        <w:rPr>
          <w:b/>
        </w:rPr>
      </w:pPr>
    </w:p>
    <w:p w14:paraId="1BEBFEBF" w14:textId="77777777" w:rsidR="00726F4C" w:rsidRDefault="00726F4C" w:rsidP="00726F4C">
      <w:r>
        <w:t xml:space="preserve">Wie viele Monate oder Jahre muss Max sparen, um 1800 € für den Führerschein zu haben? </w:t>
      </w:r>
    </w:p>
    <w:p w14:paraId="4798AD65" w14:textId="0D241D09" w:rsidR="00726F4C" w:rsidRDefault="00726F4C" w:rsidP="00726F4C">
      <w:pPr>
        <w:tabs>
          <w:tab w:val="left" w:pos="1830"/>
        </w:tabs>
      </w:pPr>
    </w:p>
    <w:p w14:paraId="4740C486" w14:textId="77777777" w:rsidR="00726F4C" w:rsidRDefault="00726F4C" w:rsidP="00726F4C">
      <w:r>
        <w:t xml:space="preserve">Wenn er monatlich </w:t>
      </w:r>
    </w:p>
    <w:p w14:paraId="1AC01170" w14:textId="56F157BB" w:rsidR="00726F4C" w:rsidRDefault="00726F4C" w:rsidP="00DC4495">
      <w:pPr>
        <w:numPr>
          <w:ilvl w:val="0"/>
          <w:numId w:val="4"/>
        </w:numPr>
        <w:spacing w:line="276" w:lineRule="auto"/>
        <w:contextualSpacing/>
      </w:pPr>
      <w:r>
        <w:t>50 €</w:t>
      </w:r>
      <w:r w:rsidR="00AA278B">
        <w:t xml:space="preserve"> spart</w:t>
      </w:r>
    </w:p>
    <w:p w14:paraId="5569B779" w14:textId="3D7AA0AF" w:rsidR="00726F4C" w:rsidRDefault="00726F4C" w:rsidP="00726F4C">
      <w:pPr>
        <w:pBdr>
          <w:top w:val="single" w:sz="4" w:space="1" w:color="auto"/>
          <w:left w:val="single" w:sz="4" w:space="0" w:color="auto"/>
          <w:bottom w:val="single" w:sz="4" w:space="1" w:color="auto"/>
          <w:right w:val="single" w:sz="4" w:space="4" w:color="auto"/>
        </w:pBdr>
      </w:pPr>
    </w:p>
    <w:p w14:paraId="24733F2E" w14:textId="744B86DF" w:rsidR="00AA278B" w:rsidRDefault="00AA278B" w:rsidP="00726F4C">
      <w:pPr>
        <w:pBdr>
          <w:top w:val="single" w:sz="4" w:space="1" w:color="auto"/>
          <w:left w:val="single" w:sz="4" w:space="0" w:color="auto"/>
          <w:bottom w:val="single" w:sz="4" w:space="1" w:color="auto"/>
          <w:right w:val="single" w:sz="4" w:space="4" w:color="auto"/>
        </w:pBdr>
      </w:pPr>
    </w:p>
    <w:p w14:paraId="10821DF0" w14:textId="719C36F0" w:rsidR="00AA278B" w:rsidRDefault="00AA278B" w:rsidP="00726F4C">
      <w:pPr>
        <w:pBdr>
          <w:top w:val="single" w:sz="4" w:space="1" w:color="auto"/>
          <w:left w:val="single" w:sz="4" w:space="0" w:color="auto"/>
          <w:bottom w:val="single" w:sz="4" w:space="1" w:color="auto"/>
          <w:right w:val="single" w:sz="4" w:space="4" w:color="auto"/>
        </w:pBdr>
      </w:pPr>
    </w:p>
    <w:p w14:paraId="10F47DF1" w14:textId="77777777" w:rsidR="00AA278B" w:rsidRDefault="00AA278B" w:rsidP="00726F4C">
      <w:pPr>
        <w:pBdr>
          <w:top w:val="single" w:sz="4" w:space="1" w:color="auto"/>
          <w:left w:val="single" w:sz="4" w:space="0" w:color="auto"/>
          <w:bottom w:val="single" w:sz="4" w:space="1" w:color="auto"/>
          <w:right w:val="single" w:sz="4" w:space="4" w:color="auto"/>
        </w:pBdr>
      </w:pPr>
    </w:p>
    <w:p w14:paraId="53B0893A" w14:textId="77777777" w:rsidR="00726F4C" w:rsidRDefault="00726F4C" w:rsidP="00726F4C">
      <w:pPr>
        <w:spacing w:line="276" w:lineRule="auto"/>
        <w:ind w:left="720"/>
        <w:contextualSpacing/>
      </w:pPr>
    </w:p>
    <w:p w14:paraId="368D61F8" w14:textId="77777777" w:rsidR="00726F4C" w:rsidRDefault="00726F4C" w:rsidP="00726F4C">
      <w:pPr>
        <w:pStyle w:val="Listenabsatz"/>
      </w:pPr>
    </w:p>
    <w:p w14:paraId="68F43026" w14:textId="05362843" w:rsidR="00726F4C" w:rsidRDefault="00726F4C" w:rsidP="00DC4495">
      <w:pPr>
        <w:numPr>
          <w:ilvl w:val="0"/>
          <w:numId w:val="4"/>
        </w:numPr>
        <w:spacing w:line="276" w:lineRule="auto"/>
        <w:contextualSpacing/>
      </w:pPr>
      <w:r>
        <w:t>100 €</w:t>
      </w:r>
      <w:r w:rsidR="00AA278B">
        <w:t xml:space="preserve"> spart</w:t>
      </w:r>
    </w:p>
    <w:p w14:paraId="7AE7FF76" w14:textId="6AC33CA7" w:rsidR="00726F4C" w:rsidRDefault="00726F4C" w:rsidP="00726F4C">
      <w:pPr>
        <w:pBdr>
          <w:top w:val="single" w:sz="4" w:space="1" w:color="auto"/>
          <w:left w:val="single" w:sz="4" w:space="0" w:color="auto"/>
          <w:bottom w:val="single" w:sz="4" w:space="1" w:color="auto"/>
          <w:right w:val="single" w:sz="4" w:space="4" w:color="auto"/>
        </w:pBdr>
      </w:pPr>
    </w:p>
    <w:p w14:paraId="5EFAC2E9" w14:textId="5514423B" w:rsidR="00AA278B" w:rsidRDefault="00AA278B" w:rsidP="00726F4C">
      <w:pPr>
        <w:pBdr>
          <w:top w:val="single" w:sz="4" w:space="1" w:color="auto"/>
          <w:left w:val="single" w:sz="4" w:space="0" w:color="auto"/>
          <w:bottom w:val="single" w:sz="4" w:space="1" w:color="auto"/>
          <w:right w:val="single" w:sz="4" w:space="4" w:color="auto"/>
        </w:pBdr>
      </w:pPr>
    </w:p>
    <w:p w14:paraId="053DA642" w14:textId="65550ADE" w:rsidR="00AA278B" w:rsidRDefault="00AA278B" w:rsidP="00726F4C">
      <w:pPr>
        <w:pBdr>
          <w:top w:val="single" w:sz="4" w:space="1" w:color="auto"/>
          <w:left w:val="single" w:sz="4" w:space="0" w:color="auto"/>
          <w:bottom w:val="single" w:sz="4" w:space="1" w:color="auto"/>
          <w:right w:val="single" w:sz="4" w:space="4" w:color="auto"/>
        </w:pBdr>
      </w:pPr>
    </w:p>
    <w:p w14:paraId="0A8ECF40" w14:textId="77777777" w:rsidR="00AA278B" w:rsidRDefault="00AA278B" w:rsidP="00726F4C">
      <w:pPr>
        <w:pBdr>
          <w:top w:val="single" w:sz="4" w:space="1" w:color="auto"/>
          <w:left w:val="single" w:sz="4" w:space="0" w:color="auto"/>
          <w:bottom w:val="single" w:sz="4" w:space="1" w:color="auto"/>
          <w:right w:val="single" w:sz="4" w:space="4" w:color="auto"/>
        </w:pBdr>
      </w:pPr>
    </w:p>
    <w:p w14:paraId="31405405" w14:textId="77777777" w:rsidR="00726F4C" w:rsidRDefault="00726F4C" w:rsidP="00726F4C"/>
    <w:p w14:paraId="0BE40AED" w14:textId="57018D72" w:rsidR="00726F4C" w:rsidRDefault="00726F4C" w:rsidP="00726F4C"/>
    <w:p w14:paraId="4683E809" w14:textId="77777777" w:rsidR="00726F4C" w:rsidRDefault="00726F4C" w:rsidP="00726F4C"/>
    <w:p w14:paraId="4D69751D" w14:textId="77777777" w:rsidR="00726F4C" w:rsidRDefault="00726F4C" w:rsidP="00726F4C"/>
    <w:p w14:paraId="61BEBD30" w14:textId="77777777" w:rsidR="00726F4C" w:rsidRDefault="00726F4C" w:rsidP="00726F4C">
      <w:r>
        <w:t>Die Nutzung von Taschenrechner/Handy ist erlaubt.</w:t>
      </w:r>
    </w:p>
    <w:p w14:paraId="1D2C05B3" w14:textId="77777777" w:rsidR="00726F4C" w:rsidRDefault="00726F4C" w:rsidP="00B63F96"/>
    <w:p w14:paraId="3CE3788C" w14:textId="77777777" w:rsidR="00726F4C" w:rsidRDefault="00726F4C" w:rsidP="00B63F96"/>
    <w:p w14:paraId="7D946880" w14:textId="77777777" w:rsidR="00726F4C" w:rsidRDefault="00726F4C" w:rsidP="00B63F96"/>
    <w:p w14:paraId="4179E7F1" w14:textId="77777777" w:rsidR="00726F4C" w:rsidRDefault="00726F4C" w:rsidP="00B63F96"/>
    <w:p w14:paraId="4EB11150" w14:textId="66F61122" w:rsidR="0066581D" w:rsidRDefault="0082102B" w:rsidP="0004256D">
      <w:pPr>
        <w:pStyle w:val="berschrift1"/>
      </w:pPr>
      <w:bookmarkStart w:id="11" w:name="_Toc34222202"/>
      <w:r w:rsidRPr="001A17EF">
        <w:rPr>
          <w:noProof/>
          <w:sz w:val="22"/>
          <w:lang w:eastAsia="de-DE"/>
        </w:rPr>
        <w:lastRenderedPageBreak/>
        <w:drawing>
          <wp:anchor distT="0" distB="0" distL="114300" distR="114300" simplePos="0" relativeHeight="251726848" behindDoc="0" locked="0" layoutInCell="1" allowOverlap="1" wp14:anchorId="1122DDB8" wp14:editId="0B04673B">
            <wp:simplePos x="0" y="0"/>
            <wp:positionH relativeFrom="margin">
              <wp:align>right</wp:align>
            </wp:positionH>
            <wp:positionV relativeFrom="paragraph">
              <wp:posOffset>0</wp:posOffset>
            </wp:positionV>
            <wp:extent cx="238125" cy="266700"/>
            <wp:effectExtent l="0" t="0" r="9525" b="0"/>
            <wp:wrapSquare wrapText="bothSides"/>
            <wp:docPr id="28" name="Grafik 28"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anchor>
        </w:drawing>
      </w:r>
      <w:r w:rsidR="0066581D" w:rsidRPr="001A17EF">
        <w:t>Lösungsbl</w:t>
      </w:r>
      <w:r w:rsidR="00C5179F">
        <w:t>ätter</w:t>
      </w:r>
      <w:bookmarkEnd w:id="11"/>
    </w:p>
    <w:p w14:paraId="79F2137C" w14:textId="77777777" w:rsidR="001A17EF" w:rsidRPr="001A17EF" w:rsidRDefault="001A17EF" w:rsidP="001A17EF">
      <w:pPr>
        <w:pStyle w:val="Standard1"/>
        <w:spacing w:line="240" w:lineRule="auto"/>
        <w:rPr>
          <w:rFonts w:cs="Arial"/>
          <w:sz w:val="22"/>
          <w:szCs w:val="20"/>
        </w:rPr>
      </w:pPr>
    </w:p>
    <w:p w14:paraId="56E26BB0" w14:textId="40FE81B9" w:rsidR="00C9275A" w:rsidRDefault="00C9275A" w:rsidP="0066581D">
      <w:pPr>
        <w:rPr>
          <w:b/>
        </w:rPr>
      </w:pPr>
      <w:r w:rsidRPr="00C9275A">
        <w:rPr>
          <w:b/>
        </w:rPr>
        <w:t>Lös</w:t>
      </w:r>
      <w:r w:rsidR="003F6BF9">
        <w:rPr>
          <w:b/>
        </w:rPr>
        <w:t>ungsvorschlag zum Arbeitsblatt 2</w:t>
      </w:r>
    </w:p>
    <w:p w14:paraId="190A4A7B" w14:textId="77777777" w:rsidR="00726F4C" w:rsidRDefault="00726F4C" w:rsidP="00726F4C">
      <w:pPr>
        <w:rPr>
          <w:b/>
          <w:szCs w:val="24"/>
        </w:rPr>
      </w:pPr>
      <w:r>
        <w:rPr>
          <w:b/>
          <w:szCs w:val="24"/>
        </w:rPr>
        <w:t>Zusammenfassung der Sparmodelle</w:t>
      </w:r>
    </w:p>
    <w:p w14:paraId="12CD70A7" w14:textId="77777777" w:rsidR="00726F4C" w:rsidRDefault="00726F4C" w:rsidP="00726F4C">
      <w:pPr>
        <w:rPr>
          <w:rFonts w:cs="Arial"/>
          <w:b/>
          <w:szCs w:val="24"/>
        </w:rPr>
      </w:pPr>
    </w:p>
    <w:p w14:paraId="0DD90B1E" w14:textId="77777777" w:rsidR="00726F4C" w:rsidRDefault="00726F4C" w:rsidP="00726F4C">
      <w:pPr>
        <w:rPr>
          <w:b/>
          <w:szCs w:val="24"/>
        </w:rPr>
      </w:pPr>
      <w:r>
        <w:rPr>
          <w:b/>
          <w:szCs w:val="24"/>
        </w:rPr>
        <w:t xml:space="preserve">Tagesgeldkonto: </w:t>
      </w:r>
    </w:p>
    <w:p w14:paraId="5A8C4980" w14:textId="77777777" w:rsidR="00726F4C" w:rsidRDefault="00726F4C" w:rsidP="00726F4C">
      <w:pPr>
        <w:rPr>
          <w:szCs w:val="24"/>
        </w:rPr>
      </w:pPr>
      <w:r>
        <w:rPr>
          <w:szCs w:val="24"/>
        </w:rPr>
        <w:t>Nach 4 Monaten erhält Max nur noch 0,01 % Zinsen.</w:t>
      </w:r>
    </w:p>
    <w:p w14:paraId="52EC97E7" w14:textId="77777777" w:rsidR="00726F4C" w:rsidRDefault="00726F4C" w:rsidP="00726F4C">
      <w:pPr>
        <w:rPr>
          <w:szCs w:val="24"/>
        </w:rPr>
      </w:pPr>
      <w:r>
        <w:rPr>
          <w:szCs w:val="24"/>
        </w:rPr>
        <w:t>Dafür ist das ganze Geld jederzeit verfügbar.</w:t>
      </w:r>
    </w:p>
    <w:p w14:paraId="598C620B" w14:textId="77777777" w:rsidR="00726F4C" w:rsidRDefault="00726F4C" w:rsidP="00726F4C">
      <w:pPr>
        <w:rPr>
          <w:szCs w:val="24"/>
        </w:rPr>
      </w:pPr>
    </w:p>
    <w:p w14:paraId="799A13C3" w14:textId="77777777" w:rsidR="00726F4C" w:rsidRDefault="00726F4C" w:rsidP="00726F4C">
      <w:pPr>
        <w:rPr>
          <w:b/>
          <w:szCs w:val="24"/>
        </w:rPr>
      </w:pPr>
      <w:r>
        <w:rPr>
          <w:b/>
          <w:szCs w:val="24"/>
        </w:rPr>
        <w:t>Sparkonto:</w:t>
      </w:r>
    </w:p>
    <w:p w14:paraId="26F522E4" w14:textId="77777777" w:rsidR="00726F4C" w:rsidRDefault="00726F4C" w:rsidP="00726F4C">
      <w:pPr>
        <w:rPr>
          <w:szCs w:val="24"/>
        </w:rPr>
      </w:pPr>
      <w:r>
        <w:rPr>
          <w:szCs w:val="24"/>
        </w:rPr>
        <w:t>Max erhält 0,1% Zinsen. Das ist auch nicht viel, aber mehr als beim Tagesgeldkonto.</w:t>
      </w:r>
    </w:p>
    <w:p w14:paraId="254852D5" w14:textId="77777777" w:rsidR="00726F4C" w:rsidRDefault="00726F4C" w:rsidP="00726F4C">
      <w:pPr>
        <w:rPr>
          <w:szCs w:val="24"/>
        </w:rPr>
      </w:pPr>
      <w:r>
        <w:rPr>
          <w:szCs w:val="24"/>
        </w:rPr>
        <w:t>Pro Monat sind nur 2000 € frei verfügbar. Höhere Summen bedürfen einer Kündigungsfrist von 3 Monaten.</w:t>
      </w:r>
    </w:p>
    <w:p w14:paraId="629E6C3A" w14:textId="77777777" w:rsidR="00726F4C" w:rsidRDefault="00726F4C" w:rsidP="00726F4C">
      <w:pPr>
        <w:rPr>
          <w:szCs w:val="24"/>
        </w:rPr>
      </w:pPr>
      <w:r>
        <w:rPr>
          <w:szCs w:val="24"/>
        </w:rPr>
        <w:t>Da Max jedoch nur 1800 € ansparen möchte, ist diese Summe jederzeit verfügbar.</w:t>
      </w:r>
    </w:p>
    <w:p w14:paraId="72AAC568" w14:textId="77777777" w:rsidR="00726F4C" w:rsidRDefault="00726F4C" w:rsidP="00726F4C">
      <w:pPr>
        <w:rPr>
          <w:szCs w:val="24"/>
        </w:rPr>
      </w:pPr>
    </w:p>
    <w:p w14:paraId="1C642CE8" w14:textId="77777777" w:rsidR="00726F4C" w:rsidRDefault="00726F4C" w:rsidP="00726F4C">
      <w:pPr>
        <w:rPr>
          <w:b/>
          <w:szCs w:val="24"/>
        </w:rPr>
      </w:pPr>
      <w:r>
        <w:rPr>
          <w:b/>
          <w:szCs w:val="24"/>
        </w:rPr>
        <w:t>Bausparvertrag:</w:t>
      </w:r>
    </w:p>
    <w:p w14:paraId="4A1B7927" w14:textId="77777777" w:rsidR="00726F4C" w:rsidRDefault="00726F4C" w:rsidP="00726F4C">
      <w:pPr>
        <w:rPr>
          <w:szCs w:val="24"/>
        </w:rPr>
      </w:pPr>
      <w:r>
        <w:rPr>
          <w:szCs w:val="24"/>
        </w:rPr>
        <w:t>Ein Bausparvertrag macht mehr Sinn, wenn man sich ein Haus oder eine Wohnung kaufen möchte in den nächsten Jahren.</w:t>
      </w:r>
    </w:p>
    <w:p w14:paraId="1B03A1D7" w14:textId="77777777" w:rsidR="00726F4C" w:rsidRDefault="00726F4C" w:rsidP="00726F4C">
      <w:pPr>
        <w:rPr>
          <w:szCs w:val="24"/>
        </w:rPr>
      </w:pPr>
    </w:p>
    <w:p w14:paraId="75647252" w14:textId="77777777" w:rsidR="00726F4C" w:rsidRDefault="00726F4C" w:rsidP="00726F4C">
      <w:pPr>
        <w:rPr>
          <w:b/>
          <w:szCs w:val="24"/>
        </w:rPr>
      </w:pPr>
      <w:r>
        <w:rPr>
          <w:b/>
          <w:szCs w:val="24"/>
        </w:rPr>
        <w:t>Anmerkung:</w:t>
      </w:r>
    </w:p>
    <w:p w14:paraId="29829CFD" w14:textId="77777777" w:rsidR="00726F4C" w:rsidRDefault="00726F4C" w:rsidP="00726F4C">
      <w:pPr>
        <w:rPr>
          <w:b/>
        </w:rPr>
      </w:pPr>
      <w:r>
        <w:rPr>
          <w:szCs w:val="24"/>
        </w:rPr>
        <w:t>Ein Sparkonto hat Vorteile für Max. Er bekommt mehr Zinsen, als bei dem Tagesgeldkonto. Die Beschränkung der Verfügbarkeit bis 2000 € im Monat spielt für Max eine untergeordnete Rolle, da es um einen geringeren Betrag geht. Ein Bausparvertrag ist für Max in der derzeitigen Lebenssituation zum Geldsparen für den Führerschein nicht sinnvoll.</w:t>
      </w:r>
    </w:p>
    <w:p w14:paraId="66173FD1" w14:textId="77777777" w:rsidR="00577055" w:rsidRPr="00317D07" w:rsidRDefault="00577055" w:rsidP="00577055">
      <w:pPr>
        <w:spacing w:after="200"/>
        <w:rPr>
          <w:rFonts w:cs="Arial"/>
          <w:b/>
          <w:sz w:val="22"/>
        </w:rPr>
      </w:pPr>
    </w:p>
    <w:p w14:paraId="4F713995" w14:textId="4108680C" w:rsidR="00726F4C" w:rsidRDefault="00726F4C" w:rsidP="00726F4C">
      <w:pPr>
        <w:pStyle w:val="Standard1"/>
        <w:tabs>
          <w:tab w:val="left" w:pos="2486"/>
        </w:tabs>
        <w:rPr>
          <w:b/>
        </w:rPr>
      </w:pPr>
      <w:r>
        <w:rPr>
          <w:noProof/>
          <w:lang w:eastAsia="de-DE"/>
        </w:rPr>
        <w:drawing>
          <wp:anchor distT="0" distB="0" distL="114300" distR="123190" simplePos="0" relativeHeight="251851776" behindDoc="0" locked="0" layoutInCell="1" allowOverlap="1" wp14:anchorId="5D6A3B49" wp14:editId="20E6C06E">
            <wp:simplePos x="0" y="0"/>
            <wp:positionH relativeFrom="margin">
              <wp:align>right</wp:align>
            </wp:positionH>
            <wp:positionV relativeFrom="paragraph">
              <wp:posOffset>10160</wp:posOffset>
            </wp:positionV>
            <wp:extent cx="238125" cy="266700"/>
            <wp:effectExtent l="0" t="0" r="9525" b="0"/>
            <wp:wrapSquare wrapText="bothSides"/>
            <wp:docPr id="4" name="Grafik 4" descr="Element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descr="Element 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pic:spPr>
                </pic:pic>
              </a:graphicData>
            </a:graphic>
            <wp14:sizeRelH relativeFrom="page">
              <wp14:pctWidth>0</wp14:pctWidth>
            </wp14:sizeRelH>
            <wp14:sizeRelV relativeFrom="page">
              <wp14:pctHeight>0</wp14:pctHeight>
            </wp14:sizeRelV>
          </wp:anchor>
        </w:drawing>
      </w:r>
      <w:r>
        <w:rPr>
          <w:b/>
        </w:rPr>
        <w:t>Lösungsvorschlag zum Arbeitsblatt 3</w:t>
      </w:r>
    </w:p>
    <w:p w14:paraId="3BDB78F5" w14:textId="77777777" w:rsidR="00847363" w:rsidRDefault="00847363" w:rsidP="00847363">
      <w:pPr>
        <w:pStyle w:val="Standard1"/>
        <w:rPr>
          <w:b/>
        </w:rPr>
      </w:pPr>
    </w:p>
    <w:p w14:paraId="0C9520E5" w14:textId="77777777" w:rsidR="00726F4C" w:rsidRDefault="00726F4C" w:rsidP="00726F4C">
      <w:pPr>
        <w:rPr>
          <w:rFonts w:cs="Arial"/>
          <w:b/>
          <w:szCs w:val="28"/>
        </w:rPr>
      </w:pPr>
      <w:r>
        <w:rPr>
          <w:b/>
          <w:szCs w:val="28"/>
        </w:rPr>
        <w:t>Wie lange muss Max sparen?</w:t>
      </w:r>
    </w:p>
    <w:p w14:paraId="501BA02C" w14:textId="77777777" w:rsidR="00726F4C" w:rsidRDefault="00726F4C" w:rsidP="00726F4C">
      <w:pPr>
        <w:rPr>
          <w:rFonts w:cs="Arial"/>
          <w:b/>
          <w:szCs w:val="28"/>
        </w:rPr>
      </w:pPr>
    </w:p>
    <w:p w14:paraId="4EDC8D8D" w14:textId="77777777" w:rsidR="00726F4C" w:rsidRDefault="00726F4C" w:rsidP="00726F4C">
      <w:pPr>
        <w:rPr>
          <w:b/>
          <w:szCs w:val="28"/>
        </w:rPr>
      </w:pPr>
      <w:r>
        <w:rPr>
          <w:b/>
          <w:szCs w:val="28"/>
        </w:rPr>
        <w:t>a)</w:t>
      </w:r>
    </w:p>
    <w:p w14:paraId="7E2F44B1" w14:textId="77777777" w:rsidR="00726F4C" w:rsidRDefault="00726F4C" w:rsidP="00726F4C">
      <w:pPr>
        <w:rPr>
          <w:szCs w:val="28"/>
        </w:rPr>
      </w:pPr>
      <w:r>
        <w:rPr>
          <w:szCs w:val="28"/>
        </w:rPr>
        <w:t>1800 : 50 = 36</w:t>
      </w:r>
    </w:p>
    <w:p w14:paraId="766B3EC5" w14:textId="77777777" w:rsidR="00726F4C" w:rsidRDefault="00726F4C" w:rsidP="00726F4C">
      <w:pPr>
        <w:rPr>
          <w:szCs w:val="28"/>
        </w:rPr>
      </w:pPr>
      <w:r>
        <w:rPr>
          <w:szCs w:val="28"/>
        </w:rPr>
        <w:t xml:space="preserve">36 Monate, also 3 Jahre </w:t>
      </w:r>
      <w:r>
        <w:rPr>
          <w:szCs w:val="28"/>
        </w:rPr>
        <w:tab/>
      </w:r>
    </w:p>
    <w:p w14:paraId="0B54112B" w14:textId="77777777" w:rsidR="00726F4C" w:rsidRDefault="00726F4C" w:rsidP="00726F4C">
      <w:pPr>
        <w:rPr>
          <w:szCs w:val="28"/>
        </w:rPr>
      </w:pPr>
    </w:p>
    <w:p w14:paraId="33234D01" w14:textId="77777777" w:rsidR="00726F4C" w:rsidRDefault="00726F4C" w:rsidP="00726F4C">
      <w:pPr>
        <w:rPr>
          <w:b/>
          <w:szCs w:val="28"/>
        </w:rPr>
      </w:pPr>
      <w:r>
        <w:rPr>
          <w:b/>
          <w:szCs w:val="28"/>
        </w:rPr>
        <w:t>b)</w:t>
      </w:r>
    </w:p>
    <w:p w14:paraId="6C4DE38C" w14:textId="77777777" w:rsidR="00726F4C" w:rsidRDefault="00726F4C" w:rsidP="00726F4C">
      <w:pPr>
        <w:rPr>
          <w:szCs w:val="28"/>
        </w:rPr>
      </w:pPr>
      <w:r>
        <w:rPr>
          <w:szCs w:val="28"/>
        </w:rPr>
        <w:t xml:space="preserve">1800 : 100 = 18 </w:t>
      </w:r>
    </w:p>
    <w:p w14:paraId="031F56F1" w14:textId="77777777" w:rsidR="00726F4C" w:rsidRDefault="00726F4C" w:rsidP="00726F4C">
      <w:pPr>
        <w:rPr>
          <w:szCs w:val="28"/>
        </w:rPr>
      </w:pPr>
      <w:r>
        <w:rPr>
          <w:szCs w:val="28"/>
        </w:rPr>
        <w:t>18 Monate, also 1,5 Jahre</w:t>
      </w:r>
    </w:p>
    <w:p w14:paraId="64571060" w14:textId="77777777" w:rsidR="00726F4C" w:rsidRDefault="00726F4C" w:rsidP="00726F4C"/>
    <w:p w14:paraId="4F70FAAD" w14:textId="77777777" w:rsidR="00726F4C" w:rsidRDefault="00726F4C" w:rsidP="00847363">
      <w:pPr>
        <w:pStyle w:val="Standard1"/>
        <w:rPr>
          <w:b/>
        </w:rPr>
      </w:pPr>
    </w:p>
    <w:p w14:paraId="7B1C0EE3" w14:textId="77777777" w:rsidR="00726F4C" w:rsidRDefault="00726F4C" w:rsidP="00847363">
      <w:pPr>
        <w:pStyle w:val="Standard1"/>
        <w:rPr>
          <w:b/>
        </w:rPr>
      </w:pPr>
    </w:p>
    <w:p w14:paraId="7E740D67" w14:textId="77777777" w:rsidR="00726F4C" w:rsidRDefault="00726F4C" w:rsidP="00847363">
      <w:pPr>
        <w:pStyle w:val="Standard1"/>
        <w:rPr>
          <w:b/>
        </w:rPr>
      </w:pPr>
    </w:p>
    <w:p w14:paraId="45331AD5" w14:textId="77777777" w:rsidR="00726F4C" w:rsidRDefault="00726F4C" w:rsidP="00847363">
      <w:pPr>
        <w:pStyle w:val="Standard1"/>
        <w:rPr>
          <w:b/>
        </w:rPr>
      </w:pPr>
    </w:p>
    <w:p w14:paraId="5499454E" w14:textId="77777777" w:rsidR="00726F4C" w:rsidRDefault="00726F4C" w:rsidP="00847363">
      <w:pPr>
        <w:pStyle w:val="Standard1"/>
        <w:rPr>
          <w:b/>
        </w:rPr>
      </w:pPr>
    </w:p>
    <w:p w14:paraId="170498B5" w14:textId="77777777" w:rsidR="00726F4C" w:rsidRDefault="00726F4C" w:rsidP="00847363">
      <w:pPr>
        <w:pStyle w:val="Standard1"/>
        <w:rPr>
          <w:b/>
        </w:rPr>
      </w:pPr>
    </w:p>
    <w:p w14:paraId="2663034A" w14:textId="77777777" w:rsidR="00726F4C" w:rsidRDefault="00726F4C" w:rsidP="00847363">
      <w:pPr>
        <w:pStyle w:val="Standard1"/>
        <w:rPr>
          <w:b/>
        </w:rPr>
      </w:pPr>
    </w:p>
    <w:p w14:paraId="3F81F5D0" w14:textId="77777777" w:rsidR="00726F4C" w:rsidRDefault="00726F4C" w:rsidP="00847363">
      <w:pPr>
        <w:pStyle w:val="Standard1"/>
        <w:rPr>
          <w:b/>
        </w:rPr>
      </w:pPr>
    </w:p>
    <w:p w14:paraId="77C014C9" w14:textId="77777777" w:rsidR="00726F4C" w:rsidRDefault="00726F4C" w:rsidP="00847363">
      <w:pPr>
        <w:pStyle w:val="Standard1"/>
        <w:rPr>
          <w:b/>
        </w:rPr>
      </w:pPr>
    </w:p>
    <w:p w14:paraId="1EEA5643" w14:textId="77777777" w:rsidR="00726F4C" w:rsidRDefault="00726F4C" w:rsidP="00847363">
      <w:pPr>
        <w:pStyle w:val="Standard1"/>
        <w:rPr>
          <w:b/>
        </w:rPr>
      </w:pPr>
    </w:p>
    <w:p w14:paraId="1EFC09E8" w14:textId="77777777" w:rsidR="00726F4C" w:rsidRDefault="00726F4C" w:rsidP="00847363">
      <w:pPr>
        <w:pStyle w:val="Standard1"/>
        <w:rPr>
          <w:b/>
        </w:rPr>
      </w:pPr>
    </w:p>
    <w:p w14:paraId="4614BA49" w14:textId="77777777" w:rsidR="00726F4C" w:rsidRDefault="00726F4C" w:rsidP="00847363">
      <w:pPr>
        <w:pStyle w:val="Standard1"/>
        <w:rPr>
          <w:b/>
        </w:rPr>
      </w:pPr>
    </w:p>
    <w:p w14:paraId="243B546B" w14:textId="77777777" w:rsidR="00726F4C" w:rsidRDefault="00726F4C" w:rsidP="00847363">
      <w:pPr>
        <w:pStyle w:val="Standard1"/>
        <w:rPr>
          <w:b/>
        </w:rPr>
      </w:pPr>
    </w:p>
    <w:p w14:paraId="132254CE" w14:textId="77777777" w:rsidR="00726F4C" w:rsidRDefault="00726F4C" w:rsidP="00847363">
      <w:pPr>
        <w:pStyle w:val="Standard1"/>
        <w:rPr>
          <w:b/>
        </w:rPr>
      </w:pPr>
    </w:p>
    <w:p w14:paraId="31DA8CB2" w14:textId="4C8EBD65" w:rsidR="00726F4C" w:rsidRDefault="00726F4C" w:rsidP="00726F4C">
      <w:pPr>
        <w:pStyle w:val="berschrift1"/>
      </w:pPr>
      <w:bookmarkStart w:id="12" w:name="_Toc34222203"/>
      <w:r>
        <w:lastRenderedPageBreak/>
        <w:t>Anlage</w:t>
      </w:r>
      <w:bookmarkEnd w:id="12"/>
    </w:p>
    <w:p w14:paraId="2EDB6F92" w14:textId="77777777" w:rsidR="00726F4C" w:rsidRDefault="00726F4C" w:rsidP="00726F4C">
      <w:r>
        <w:t xml:space="preserve">Beispiele für Sparmodelle </w:t>
      </w:r>
    </w:p>
    <w:p w14:paraId="3353EE09" w14:textId="77777777" w:rsidR="00726F4C" w:rsidRDefault="00726F4C" w:rsidP="00726F4C"/>
    <w:p w14:paraId="35DF9960" w14:textId="77777777" w:rsidR="00726F4C" w:rsidRDefault="00726F4C" w:rsidP="00DC4495">
      <w:pPr>
        <w:pStyle w:val="Listenabsatz"/>
        <w:numPr>
          <w:ilvl w:val="0"/>
          <w:numId w:val="5"/>
        </w:numPr>
        <w:spacing w:after="200"/>
        <w:rPr>
          <w:rFonts w:cs="Arial"/>
          <w:color w:val="000000" w:themeColor="text1"/>
          <w:szCs w:val="28"/>
          <w:u w:val="single"/>
        </w:rPr>
      </w:pPr>
      <w:r>
        <w:rPr>
          <w:u w:val="single"/>
        </w:rPr>
        <w:t xml:space="preserve">Beispiel </w:t>
      </w:r>
      <w:r>
        <w:rPr>
          <w:rFonts w:cs="Arial"/>
          <w:bCs/>
          <w:color w:val="000000" w:themeColor="text1"/>
          <w:szCs w:val="28"/>
          <w:u w:val="single"/>
        </w:rPr>
        <w:t>Tagesgeldkonto</w:t>
      </w:r>
    </w:p>
    <w:tbl>
      <w:tblPr>
        <w:tblStyle w:val="TabellemithellemGitternetz"/>
        <w:tblW w:w="9067" w:type="dxa"/>
        <w:tblInd w:w="0" w:type="dxa"/>
        <w:tblLook w:val="04A0" w:firstRow="1" w:lastRow="0" w:firstColumn="1" w:lastColumn="0" w:noHBand="0" w:noVBand="1"/>
      </w:tblPr>
      <w:tblGrid>
        <w:gridCol w:w="2424"/>
        <w:gridCol w:w="6643"/>
      </w:tblGrid>
      <w:tr w:rsidR="00726F4C" w14:paraId="2B322325" w14:textId="77777777" w:rsidTr="00726F4C">
        <w:trPr>
          <w:trHeight w:val="304"/>
        </w:trPr>
        <w:tc>
          <w:tcPr>
            <w:tcW w:w="2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46F04" w14:textId="77777777" w:rsidR="00726F4C" w:rsidRDefault="00726F4C">
            <w:pPr>
              <w:rPr>
                <w:rFonts w:eastAsia="Times New Roman" w:cs="Arial"/>
                <w:szCs w:val="28"/>
                <w:lang w:eastAsia="ko-KR"/>
              </w:rPr>
            </w:pPr>
            <w:r>
              <w:rPr>
                <w:rFonts w:eastAsia="Times New Roman" w:cs="Arial"/>
                <w:szCs w:val="28"/>
                <w:lang w:eastAsia="ko-KR"/>
              </w:rPr>
              <w:t>Laufzeit</w:t>
            </w:r>
          </w:p>
        </w:tc>
        <w:tc>
          <w:tcPr>
            <w:tcW w:w="66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339D9B" w14:textId="77777777" w:rsidR="00726F4C" w:rsidRDefault="00726F4C">
            <w:pPr>
              <w:ind w:right="560"/>
              <w:rPr>
                <w:rFonts w:eastAsia="Times New Roman" w:cs="Arial"/>
                <w:szCs w:val="28"/>
                <w:lang w:eastAsia="ko-KR"/>
              </w:rPr>
            </w:pPr>
            <w:r>
              <w:rPr>
                <w:rFonts w:eastAsia="Times New Roman" w:cs="Arial"/>
                <w:szCs w:val="28"/>
                <w:lang w:eastAsia="ko-KR"/>
              </w:rPr>
              <w:t>Täglich verfügbar</w:t>
            </w:r>
          </w:p>
        </w:tc>
      </w:tr>
      <w:tr w:rsidR="00726F4C" w14:paraId="2B188D91" w14:textId="77777777" w:rsidTr="00726F4C">
        <w:trPr>
          <w:trHeight w:val="319"/>
        </w:trPr>
        <w:tc>
          <w:tcPr>
            <w:tcW w:w="2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7B0222" w14:textId="77777777" w:rsidR="00726F4C" w:rsidRDefault="00726F4C">
            <w:pPr>
              <w:rPr>
                <w:rFonts w:eastAsia="Times New Roman" w:cs="Arial"/>
                <w:szCs w:val="28"/>
                <w:lang w:eastAsia="ko-KR"/>
              </w:rPr>
            </w:pPr>
            <w:r>
              <w:rPr>
                <w:rFonts w:eastAsia="Times New Roman" w:cs="Arial"/>
                <w:szCs w:val="28"/>
                <w:lang w:eastAsia="ko-KR"/>
              </w:rPr>
              <w:t>Mindesteinlage</w:t>
            </w:r>
          </w:p>
        </w:tc>
        <w:tc>
          <w:tcPr>
            <w:tcW w:w="66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0D94F7" w14:textId="77777777" w:rsidR="00726F4C" w:rsidRDefault="00726F4C">
            <w:pPr>
              <w:ind w:right="560"/>
              <w:rPr>
                <w:rFonts w:eastAsia="Times New Roman" w:cs="Arial"/>
                <w:szCs w:val="28"/>
                <w:lang w:eastAsia="ko-KR"/>
              </w:rPr>
            </w:pPr>
            <w:r>
              <w:rPr>
                <w:rFonts w:eastAsia="Times New Roman" w:cs="Arial"/>
                <w:szCs w:val="28"/>
                <w:lang w:eastAsia="ko-KR"/>
              </w:rPr>
              <w:t>keine</w:t>
            </w:r>
          </w:p>
        </w:tc>
      </w:tr>
      <w:tr w:rsidR="00726F4C" w14:paraId="5E7B01C8" w14:textId="77777777" w:rsidTr="00726F4C">
        <w:trPr>
          <w:trHeight w:val="1248"/>
        </w:trPr>
        <w:tc>
          <w:tcPr>
            <w:tcW w:w="2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BB23D" w14:textId="77777777" w:rsidR="00726F4C" w:rsidRDefault="00726F4C">
            <w:pPr>
              <w:rPr>
                <w:rFonts w:eastAsia="Times New Roman" w:cs="Arial"/>
                <w:szCs w:val="28"/>
                <w:lang w:eastAsia="ko-KR"/>
              </w:rPr>
            </w:pPr>
            <w:r>
              <w:rPr>
                <w:rFonts w:eastAsia="Times New Roman" w:cs="Arial"/>
                <w:szCs w:val="28"/>
                <w:lang w:eastAsia="ko-KR"/>
              </w:rPr>
              <w:t>Höchsteinlage</w:t>
            </w:r>
          </w:p>
          <w:p w14:paraId="3DF1C1B3" w14:textId="77777777" w:rsidR="00726F4C" w:rsidRDefault="00726F4C">
            <w:pPr>
              <w:rPr>
                <w:rFonts w:eastAsia="Times New Roman" w:cs="Arial"/>
                <w:szCs w:val="28"/>
                <w:lang w:eastAsia="ko-KR"/>
              </w:rPr>
            </w:pPr>
          </w:p>
          <w:p w14:paraId="7EA0CD4F" w14:textId="77777777" w:rsidR="00726F4C" w:rsidRDefault="00726F4C">
            <w:pPr>
              <w:rPr>
                <w:rFonts w:eastAsia="Times New Roman" w:cs="Arial"/>
                <w:szCs w:val="28"/>
                <w:lang w:eastAsia="ko-KR"/>
              </w:rPr>
            </w:pPr>
            <w:r>
              <w:rPr>
                <w:rFonts w:eastAsia="Times New Roman" w:cs="Arial"/>
                <w:szCs w:val="28"/>
                <w:lang w:eastAsia="ko-KR"/>
              </w:rPr>
              <w:t xml:space="preserve">Kontoführung </w:t>
            </w:r>
          </w:p>
        </w:tc>
        <w:tc>
          <w:tcPr>
            <w:tcW w:w="66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F1555E" w14:textId="77777777" w:rsidR="00726F4C" w:rsidRDefault="00726F4C">
            <w:pPr>
              <w:ind w:right="560"/>
              <w:rPr>
                <w:rFonts w:eastAsia="Times New Roman" w:cs="Arial"/>
                <w:szCs w:val="28"/>
                <w:lang w:eastAsia="ko-KR"/>
              </w:rPr>
            </w:pPr>
            <w:r>
              <w:rPr>
                <w:rFonts w:eastAsia="Times New Roman" w:cs="Arial"/>
                <w:szCs w:val="28"/>
                <w:lang w:eastAsia="ko-KR"/>
              </w:rPr>
              <w:t>1 Mio. Euro</w:t>
            </w:r>
          </w:p>
          <w:p w14:paraId="3A64F926" w14:textId="77777777" w:rsidR="00726F4C" w:rsidRDefault="00726F4C">
            <w:pPr>
              <w:rPr>
                <w:rFonts w:eastAsia="Times New Roman" w:cs="Arial"/>
                <w:szCs w:val="28"/>
                <w:lang w:eastAsia="ko-KR"/>
              </w:rPr>
            </w:pPr>
          </w:p>
          <w:p w14:paraId="4EB70656" w14:textId="77777777" w:rsidR="00726F4C" w:rsidRDefault="00726F4C">
            <w:pPr>
              <w:ind w:right="560"/>
              <w:rPr>
                <w:rFonts w:eastAsia="Times New Roman" w:cs="Arial"/>
                <w:szCs w:val="28"/>
                <w:lang w:eastAsia="ko-KR"/>
              </w:rPr>
            </w:pPr>
            <w:r>
              <w:rPr>
                <w:rFonts w:eastAsia="Times New Roman" w:cs="Arial"/>
                <w:szCs w:val="28"/>
                <w:lang w:eastAsia="ko-KR"/>
              </w:rPr>
              <w:t>kostenlos per Internet, Telefon und Brief</w:t>
            </w:r>
          </w:p>
        </w:tc>
      </w:tr>
    </w:tbl>
    <w:p w14:paraId="20432FD5" w14:textId="77777777" w:rsidR="00726F4C" w:rsidRDefault="00726F4C" w:rsidP="00726F4C"/>
    <w:p w14:paraId="47A17CB3" w14:textId="77777777" w:rsidR="00726F4C" w:rsidRDefault="00726F4C" w:rsidP="00726F4C">
      <w:r>
        <w:t>Zinsen:</w:t>
      </w:r>
    </w:p>
    <w:tbl>
      <w:tblPr>
        <w:tblStyle w:val="TabellemithellemGitternetz"/>
        <w:tblW w:w="0" w:type="auto"/>
        <w:tblInd w:w="0" w:type="dxa"/>
        <w:tblLook w:val="04A0" w:firstRow="1" w:lastRow="0" w:firstColumn="1" w:lastColumn="0" w:noHBand="0" w:noVBand="1"/>
      </w:tblPr>
      <w:tblGrid>
        <w:gridCol w:w="4531"/>
        <w:gridCol w:w="4530"/>
      </w:tblGrid>
      <w:tr w:rsidR="00726F4C" w14:paraId="1A977EA3" w14:textId="77777777" w:rsidTr="00726F4C">
        <w:tc>
          <w:tcPr>
            <w:tcW w:w="4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520253" w14:textId="77777777" w:rsidR="00726F4C" w:rsidRDefault="00726F4C">
            <w:pPr>
              <w:rPr>
                <w:rFonts w:cs="Arial"/>
                <w:color w:val="1A1A1A"/>
                <w:szCs w:val="28"/>
              </w:rPr>
            </w:pPr>
            <w:r>
              <w:rPr>
                <w:rFonts w:cs="Arial"/>
                <w:color w:val="1A1A1A"/>
                <w:szCs w:val="28"/>
              </w:rPr>
              <w:t>Für das erste Tagesgeldkonto</w:t>
            </w:r>
            <w:r>
              <w:rPr>
                <w:rFonts w:cs="Arial"/>
                <w:color w:val="1A1A1A"/>
                <w:szCs w:val="28"/>
              </w:rPr>
              <w:br/>
              <w:t>bis 50.000 Euro</w:t>
            </w:r>
          </w:p>
        </w:tc>
        <w:tc>
          <w:tcPr>
            <w:tcW w:w="4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3000B2" w14:textId="77777777" w:rsidR="00726F4C" w:rsidRDefault="00726F4C">
            <w:pPr>
              <w:rPr>
                <w:rFonts w:cs="Arial"/>
                <w:color w:val="1A1A1A"/>
                <w:szCs w:val="28"/>
              </w:rPr>
            </w:pPr>
            <w:r>
              <w:rPr>
                <w:rFonts w:cs="Arial"/>
                <w:color w:val="1A1A1A"/>
                <w:szCs w:val="28"/>
              </w:rPr>
              <w:t>Bestehende Girokonten:</w:t>
            </w:r>
          </w:p>
        </w:tc>
      </w:tr>
      <w:tr w:rsidR="00726F4C" w14:paraId="4A3DBED4" w14:textId="77777777" w:rsidTr="00726F4C">
        <w:tc>
          <w:tcPr>
            <w:tcW w:w="4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E2021D" w14:textId="77777777" w:rsidR="00726F4C" w:rsidRDefault="00726F4C">
            <w:pPr>
              <w:rPr>
                <w:rFonts w:cs="Arial"/>
                <w:szCs w:val="28"/>
              </w:rPr>
            </w:pPr>
            <w:r>
              <w:rPr>
                <w:rFonts w:cs="Arial"/>
                <w:szCs w:val="28"/>
              </w:rPr>
              <w:t>1% p.a.</w:t>
            </w:r>
          </w:p>
        </w:tc>
        <w:tc>
          <w:tcPr>
            <w:tcW w:w="4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77F6A4" w14:textId="77777777" w:rsidR="00726F4C" w:rsidRDefault="00726F4C">
            <w:pPr>
              <w:rPr>
                <w:rFonts w:cs="Arial"/>
                <w:szCs w:val="28"/>
              </w:rPr>
            </w:pPr>
            <w:r>
              <w:rPr>
                <w:rFonts w:cs="Arial"/>
                <w:szCs w:val="28"/>
              </w:rPr>
              <w:t>0,01% p.a.</w:t>
            </w:r>
          </w:p>
        </w:tc>
      </w:tr>
      <w:tr w:rsidR="00726F4C" w14:paraId="4F530076" w14:textId="77777777" w:rsidTr="00726F4C">
        <w:tc>
          <w:tcPr>
            <w:tcW w:w="4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CEAF45" w14:textId="77777777" w:rsidR="00726F4C" w:rsidRDefault="00726F4C">
            <w:pPr>
              <w:rPr>
                <w:rFonts w:eastAsia="Times New Roman" w:cs="Arial"/>
                <w:szCs w:val="28"/>
                <w:lang w:eastAsia="ko-KR"/>
              </w:rPr>
            </w:pPr>
            <w:r>
              <w:rPr>
                <w:rFonts w:eastAsia="Times New Roman" w:cs="Arial"/>
                <w:szCs w:val="28"/>
                <w:lang w:eastAsia="ko-KR"/>
              </w:rPr>
              <w:t xml:space="preserve">Für 4 Monate ab Kontoeröffnung. </w:t>
            </w:r>
          </w:p>
          <w:p w14:paraId="3D26C541" w14:textId="77777777" w:rsidR="00726F4C" w:rsidRDefault="00726F4C">
            <w:pPr>
              <w:rPr>
                <w:rFonts w:eastAsia="Times New Roman" w:cs="Arial"/>
                <w:szCs w:val="28"/>
                <w:lang w:eastAsia="ko-KR"/>
              </w:rPr>
            </w:pPr>
            <w:r>
              <w:rPr>
                <w:rFonts w:eastAsia="Times New Roman" w:cs="Arial"/>
                <w:szCs w:val="28"/>
                <w:lang w:eastAsia="ko-KR"/>
              </w:rPr>
              <w:t>Anschließend und für höheres Guthaben gilt der variable Extra-Konto Zinssatz von derzeit 0,01% p.a.</w:t>
            </w:r>
          </w:p>
          <w:p w14:paraId="136A2AA1" w14:textId="77777777" w:rsidR="00726F4C" w:rsidRDefault="00726F4C">
            <w:pPr>
              <w:rPr>
                <w:rFonts w:eastAsia="Times New Roman" w:cs="Arial"/>
                <w:szCs w:val="28"/>
                <w:lang w:eastAsia="ko-KR"/>
              </w:rPr>
            </w:pPr>
          </w:p>
        </w:tc>
        <w:tc>
          <w:tcPr>
            <w:tcW w:w="4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F2180F" w14:textId="77777777" w:rsidR="00726F4C" w:rsidRDefault="00726F4C">
            <w:pPr>
              <w:rPr>
                <w:rFonts w:cs="Arial"/>
                <w:szCs w:val="28"/>
              </w:rPr>
            </w:pPr>
            <w:r>
              <w:rPr>
                <w:rFonts w:cs="Arial"/>
                <w:szCs w:val="28"/>
              </w:rPr>
              <w:t>Zins variabel, gültig für jeden Euro</w:t>
            </w:r>
          </w:p>
          <w:p w14:paraId="6491F2C7" w14:textId="77777777" w:rsidR="00726F4C" w:rsidRDefault="00726F4C">
            <w:pPr>
              <w:rPr>
                <w:rFonts w:cs="Arial"/>
                <w:szCs w:val="28"/>
              </w:rPr>
            </w:pPr>
          </w:p>
          <w:p w14:paraId="4E1BBBE5" w14:textId="77777777" w:rsidR="00726F4C" w:rsidRDefault="00726F4C">
            <w:pPr>
              <w:rPr>
                <w:rFonts w:cs="Arial"/>
                <w:szCs w:val="28"/>
              </w:rPr>
            </w:pPr>
          </w:p>
          <w:p w14:paraId="190426D9" w14:textId="77777777" w:rsidR="00726F4C" w:rsidRDefault="00726F4C">
            <w:pPr>
              <w:rPr>
                <w:rFonts w:cs="Arial"/>
                <w:szCs w:val="28"/>
              </w:rPr>
            </w:pPr>
          </w:p>
        </w:tc>
      </w:tr>
    </w:tbl>
    <w:p w14:paraId="30004F1E" w14:textId="77777777" w:rsidR="00726F4C" w:rsidRDefault="00726F4C" w:rsidP="00726F4C"/>
    <w:p w14:paraId="2596A354" w14:textId="77777777" w:rsidR="00451029" w:rsidRDefault="00451029" w:rsidP="00726F4C"/>
    <w:p w14:paraId="1F049F6A" w14:textId="77777777" w:rsidR="00451029" w:rsidRDefault="00451029" w:rsidP="00726F4C"/>
    <w:p w14:paraId="0F646D71" w14:textId="77777777" w:rsidR="00451029" w:rsidRDefault="00451029" w:rsidP="00726F4C"/>
    <w:p w14:paraId="1AC749EA" w14:textId="77777777" w:rsidR="00451029" w:rsidRDefault="00451029" w:rsidP="00726F4C"/>
    <w:p w14:paraId="6A6B62E2" w14:textId="77777777" w:rsidR="00451029" w:rsidRDefault="00451029" w:rsidP="00726F4C"/>
    <w:p w14:paraId="34BD5FE1" w14:textId="77777777" w:rsidR="00451029" w:rsidRDefault="00451029" w:rsidP="00726F4C"/>
    <w:p w14:paraId="3B1A6785" w14:textId="28CDDC92" w:rsidR="00451029" w:rsidRPr="00451029" w:rsidRDefault="00451029" w:rsidP="00DC4495">
      <w:pPr>
        <w:pStyle w:val="Listenabsatz"/>
        <w:numPr>
          <w:ilvl w:val="0"/>
          <w:numId w:val="5"/>
        </w:numPr>
        <w:shd w:val="clear" w:color="auto" w:fill="FFFFFF"/>
        <w:spacing w:after="360" w:line="240" w:lineRule="auto"/>
        <w:rPr>
          <w:rFonts w:eastAsia="Times New Roman" w:cs="Arial"/>
          <w:color w:val="000000" w:themeColor="text1"/>
          <w:szCs w:val="28"/>
          <w:u w:val="single"/>
          <w:lang w:eastAsia="ko-KR"/>
        </w:rPr>
      </w:pPr>
      <w:r w:rsidRPr="00451029">
        <w:rPr>
          <w:rFonts w:eastAsia="Times New Roman" w:cs="Arial"/>
          <w:color w:val="000000" w:themeColor="text1"/>
          <w:szCs w:val="28"/>
          <w:u w:val="single"/>
          <w:lang w:eastAsia="ko-KR"/>
        </w:rPr>
        <w:t>Beispiel Sparkonto</w:t>
      </w:r>
    </w:p>
    <w:p w14:paraId="7F02200C" w14:textId="77777777" w:rsidR="00451029" w:rsidRDefault="00451029" w:rsidP="00451029">
      <w:pPr>
        <w:pBdr>
          <w:top w:val="single" w:sz="4" w:space="1" w:color="auto"/>
          <w:left w:val="single" w:sz="4" w:space="4" w:color="auto"/>
          <w:bottom w:val="single" w:sz="4" w:space="1" w:color="auto"/>
          <w:right w:val="single" w:sz="4" w:space="18" w:color="auto"/>
        </w:pBdr>
        <w:shd w:val="clear" w:color="auto" w:fill="FFFFFF"/>
        <w:spacing w:after="360" w:line="240" w:lineRule="auto"/>
        <w:rPr>
          <w:rFonts w:eastAsia="Times New Roman" w:cs="Arial"/>
          <w:color w:val="000000" w:themeColor="text1"/>
          <w:szCs w:val="28"/>
          <w:lang w:eastAsia="ko-KR"/>
        </w:rPr>
      </w:pPr>
      <w:r>
        <w:rPr>
          <w:rFonts w:eastAsia="Times New Roman" w:cs="Arial"/>
          <w:color w:val="000000" w:themeColor="text1"/>
          <w:szCs w:val="28"/>
          <w:lang w:eastAsia="ko-KR"/>
        </w:rPr>
        <w:t>Sparkonto mit elektronischen Kontoauszügen. Die Kontoauszüge werden Ihnen im PDF –Format im eBanking zur Verfügung gestellt.</w:t>
      </w:r>
    </w:p>
    <w:tbl>
      <w:tblPr>
        <w:tblStyle w:val="TabellemithellemGitternetz"/>
        <w:tblW w:w="9498" w:type="dxa"/>
        <w:tblInd w:w="-147" w:type="dxa"/>
        <w:tblLook w:val="04A0" w:firstRow="1" w:lastRow="0" w:firstColumn="1" w:lastColumn="0" w:noHBand="0" w:noVBand="1"/>
      </w:tblPr>
      <w:tblGrid>
        <w:gridCol w:w="2858"/>
        <w:gridCol w:w="6640"/>
      </w:tblGrid>
      <w:tr w:rsidR="00451029" w14:paraId="4A26778C" w14:textId="77777777" w:rsidTr="00451029">
        <w:trPr>
          <w:trHeight w:val="397"/>
        </w:trPr>
        <w:tc>
          <w:tcPr>
            <w:tcW w:w="2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94582F" w14:textId="77777777" w:rsidR="00451029" w:rsidRDefault="00451029">
            <w:pPr>
              <w:pBdr>
                <w:top w:val="single" w:sz="4" w:space="1" w:color="auto"/>
                <w:left w:val="single" w:sz="4" w:space="4" w:color="auto"/>
                <w:bottom w:val="single" w:sz="4" w:space="1" w:color="auto"/>
                <w:right w:val="single" w:sz="4" w:space="4" w:color="auto"/>
              </w:pBdr>
              <w:rPr>
                <w:rFonts w:eastAsia="Times New Roman" w:cs="Arial"/>
                <w:color w:val="000000" w:themeColor="text1"/>
                <w:szCs w:val="28"/>
                <w:lang w:eastAsia="ko-KR"/>
              </w:rPr>
            </w:pPr>
            <w:r>
              <w:rPr>
                <w:rFonts w:eastAsia="Times New Roman" w:cs="Arial"/>
                <w:color w:val="000000" w:themeColor="text1"/>
                <w:szCs w:val="28"/>
                <w:lang w:eastAsia="ko-KR"/>
              </w:rPr>
              <w:t>Mindesteinlage:</w:t>
            </w:r>
          </w:p>
        </w:tc>
        <w:tc>
          <w:tcPr>
            <w:tcW w:w="6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07C53C" w14:textId="77777777" w:rsidR="00451029" w:rsidRDefault="00451029">
            <w:pPr>
              <w:pBdr>
                <w:top w:val="single" w:sz="4" w:space="1" w:color="auto"/>
                <w:left w:val="single" w:sz="4" w:space="4" w:color="auto"/>
                <w:bottom w:val="single" w:sz="4" w:space="1" w:color="auto"/>
                <w:right w:val="single" w:sz="4" w:space="4" w:color="auto"/>
              </w:pBdr>
              <w:rPr>
                <w:rFonts w:eastAsia="Times New Roman" w:cs="Arial"/>
                <w:color w:val="000000" w:themeColor="text1"/>
                <w:szCs w:val="28"/>
                <w:lang w:eastAsia="ko-KR"/>
              </w:rPr>
            </w:pPr>
            <w:r>
              <w:rPr>
                <w:rFonts w:eastAsia="Times New Roman" w:cs="Arial"/>
                <w:color w:val="000000" w:themeColor="text1"/>
                <w:szCs w:val="28"/>
                <w:lang w:eastAsia="ko-KR"/>
              </w:rPr>
              <w:t>€ 1,00</w:t>
            </w:r>
          </w:p>
        </w:tc>
      </w:tr>
      <w:tr w:rsidR="00451029" w14:paraId="72B0BB33" w14:textId="77777777" w:rsidTr="00451029">
        <w:trPr>
          <w:trHeight w:val="397"/>
        </w:trPr>
        <w:tc>
          <w:tcPr>
            <w:tcW w:w="2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C50D27" w14:textId="77777777" w:rsidR="00451029" w:rsidRDefault="00451029">
            <w:pPr>
              <w:pBdr>
                <w:top w:val="single" w:sz="4" w:space="1" w:color="auto"/>
                <w:left w:val="single" w:sz="4" w:space="4" w:color="auto"/>
                <w:bottom w:val="single" w:sz="4" w:space="1" w:color="auto"/>
                <w:right w:val="single" w:sz="4" w:space="4" w:color="auto"/>
              </w:pBdr>
              <w:rPr>
                <w:rFonts w:eastAsia="Times New Roman" w:cs="Arial"/>
                <w:color w:val="000000" w:themeColor="text1"/>
                <w:szCs w:val="28"/>
                <w:lang w:eastAsia="ko-KR"/>
              </w:rPr>
            </w:pPr>
            <w:r>
              <w:rPr>
                <w:rFonts w:eastAsia="Times New Roman" w:cs="Arial"/>
                <w:color w:val="000000" w:themeColor="text1"/>
                <w:szCs w:val="28"/>
                <w:lang w:eastAsia="ko-KR"/>
              </w:rPr>
              <w:t>Zinsen:</w:t>
            </w:r>
          </w:p>
        </w:tc>
        <w:tc>
          <w:tcPr>
            <w:tcW w:w="6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965C18" w14:textId="77777777" w:rsidR="00451029" w:rsidRDefault="00451029">
            <w:pPr>
              <w:pBdr>
                <w:top w:val="single" w:sz="4" w:space="1" w:color="auto"/>
                <w:left w:val="single" w:sz="4" w:space="4" w:color="auto"/>
                <w:bottom w:val="single" w:sz="4" w:space="1" w:color="auto"/>
                <w:right w:val="single" w:sz="4" w:space="4" w:color="auto"/>
              </w:pBdr>
              <w:rPr>
                <w:rFonts w:eastAsia="Times New Roman" w:cs="Arial"/>
                <w:color w:val="000000" w:themeColor="text1"/>
                <w:szCs w:val="28"/>
                <w:lang w:eastAsia="ko-KR"/>
              </w:rPr>
            </w:pPr>
            <w:r>
              <w:rPr>
                <w:rFonts w:eastAsia="Times New Roman" w:cs="Arial"/>
                <w:color w:val="000000" w:themeColor="text1"/>
                <w:szCs w:val="28"/>
                <w:lang w:eastAsia="ko-KR"/>
              </w:rPr>
              <w:t xml:space="preserve">Variable, betragsabhängige Verzinsung, </w:t>
            </w:r>
          </w:p>
          <w:p w14:paraId="3D57F722" w14:textId="77777777" w:rsidR="00451029" w:rsidRDefault="00451029">
            <w:pPr>
              <w:pBdr>
                <w:top w:val="single" w:sz="4" w:space="1" w:color="auto"/>
                <w:left w:val="single" w:sz="4" w:space="4" w:color="auto"/>
                <w:bottom w:val="single" w:sz="4" w:space="1" w:color="auto"/>
                <w:right w:val="single" w:sz="4" w:space="4" w:color="auto"/>
              </w:pBdr>
              <w:rPr>
                <w:rFonts w:eastAsia="Times New Roman" w:cs="Arial"/>
                <w:color w:val="000000" w:themeColor="text1"/>
                <w:szCs w:val="28"/>
                <w:lang w:eastAsia="ko-KR"/>
              </w:rPr>
            </w:pPr>
            <w:r>
              <w:rPr>
                <w:rFonts w:eastAsia="Times New Roman" w:cs="Arial"/>
                <w:color w:val="000000" w:themeColor="text1"/>
                <w:szCs w:val="28"/>
                <w:lang w:eastAsia="ko-KR"/>
              </w:rPr>
              <w:t>derzeit 0,10% p.a.</w:t>
            </w:r>
          </w:p>
        </w:tc>
      </w:tr>
    </w:tbl>
    <w:p w14:paraId="010A8A4B" w14:textId="77777777" w:rsidR="00451029" w:rsidRDefault="00451029" w:rsidP="00451029">
      <w:pPr>
        <w:pBdr>
          <w:top w:val="single" w:sz="4" w:space="1" w:color="auto"/>
          <w:left w:val="single" w:sz="4" w:space="4" w:color="auto"/>
          <w:bottom w:val="single" w:sz="4" w:space="1" w:color="auto"/>
          <w:right w:val="single" w:sz="4" w:space="4" w:color="auto"/>
        </w:pBdr>
        <w:shd w:val="clear" w:color="auto" w:fill="FFFFFF"/>
        <w:spacing w:line="240" w:lineRule="auto"/>
        <w:rPr>
          <w:rFonts w:eastAsia="Times New Roman" w:cs="Arial"/>
          <w:vanish/>
          <w:color w:val="000000" w:themeColor="text1"/>
          <w:szCs w:val="28"/>
          <w:lang w:eastAsia="ko-KR"/>
        </w:rPr>
      </w:pPr>
    </w:p>
    <w:tbl>
      <w:tblPr>
        <w:tblStyle w:val="TabellemithellemGitternetz"/>
        <w:tblW w:w="9498" w:type="dxa"/>
        <w:tblInd w:w="-147" w:type="dxa"/>
        <w:tblLook w:val="04A0" w:firstRow="1" w:lastRow="0" w:firstColumn="1" w:lastColumn="0" w:noHBand="0" w:noVBand="1"/>
      </w:tblPr>
      <w:tblGrid>
        <w:gridCol w:w="2858"/>
        <w:gridCol w:w="6640"/>
      </w:tblGrid>
      <w:tr w:rsidR="00451029" w14:paraId="74A43218" w14:textId="77777777" w:rsidTr="00451029">
        <w:tc>
          <w:tcPr>
            <w:tcW w:w="2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680EFB" w14:textId="77777777" w:rsidR="00451029" w:rsidRDefault="00451029">
            <w:pPr>
              <w:pBdr>
                <w:top w:val="single" w:sz="4" w:space="1" w:color="auto"/>
                <w:left w:val="single" w:sz="4" w:space="4" w:color="auto"/>
                <w:bottom w:val="single" w:sz="4" w:space="1" w:color="auto"/>
                <w:right w:val="single" w:sz="4" w:space="4" w:color="auto"/>
              </w:pBdr>
              <w:rPr>
                <w:rFonts w:eastAsia="Times New Roman" w:cs="Arial"/>
                <w:color w:val="000000" w:themeColor="text1"/>
                <w:szCs w:val="28"/>
                <w:lang w:eastAsia="ko-KR"/>
              </w:rPr>
            </w:pPr>
            <w:r>
              <w:rPr>
                <w:rFonts w:eastAsia="Times New Roman" w:cs="Arial"/>
                <w:color w:val="000000" w:themeColor="text1"/>
                <w:szCs w:val="28"/>
                <w:lang w:eastAsia="ko-KR"/>
              </w:rPr>
              <w:t>Zinsgutschrift:</w:t>
            </w:r>
          </w:p>
        </w:tc>
        <w:tc>
          <w:tcPr>
            <w:tcW w:w="6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135B5A" w14:textId="77777777" w:rsidR="00451029" w:rsidRDefault="00451029">
            <w:pPr>
              <w:pBdr>
                <w:top w:val="single" w:sz="4" w:space="1" w:color="auto"/>
                <w:left w:val="single" w:sz="4" w:space="4" w:color="auto"/>
                <w:bottom w:val="single" w:sz="4" w:space="1" w:color="auto"/>
                <w:right w:val="single" w:sz="4" w:space="4" w:color="auto"/>
              </w:pBdr>
              <w:rPr>
                <w:rFonts w:eastAsia="Times New Roman" w:cs="Arial"/>
                <w:color w:val="000000" w:themeColor="text1"/>
                <w:szCs w:val="28"/>
                <w:lang w:eastAsia="ko-KR"/>
              </w:rPr>
            </w:pPr>
            <w:r>
              <w:rPr>
                <w:rFonts w:eastAsia="Times New Roman" w:cs="Arial"/>
                <w:color w:val="000000" w:themeColor="text1"/>
                <w:szCs w:val="28"/>
                <w:lang w:eastAsia="ko-KR"/>
              </w:rPr>
              <w:t>zum 31.12. jeden Jahres</w:t>
            </w:r>
          </w:p>
        </w:tc>
      </w:tr>
    </w:tbl>
    <w:p w14:paraId="5A22B339" w14:textId="77777777" w:rsidR="00451029" w:rsidRDefault="00451029" w:rsidP="00451029">
      <w:pPr>
        <w:pBdr>
          <w:top w:val="single" w:sz="4" w:space="1" w:color="auto"/>
          <w:left w:val="single" w:sz="4" w:space="4" w:color="auto"/>
          <w:bottom w:val="single" w:sz="4" w:space="1" w:color="auto"/>
          <w:right w:val="single" w:sz="4" w:space="4" w:color="auto"/>
        </w:pBdr>
        <w:shd w:val="clear" w:color="auto" w:fill="FFFFFF"/>
        <w:spacing w:line="240" w:lineRule="auto"/>
        <w:rPr>
          <w:rFonts w:eastAsia="Times New Roman" w:cs="Arial"/>
          <w:vanish/>
          <w:color w:val="000000" w:themeColor="text1"/>
          <w:szCs w:val="28"/>
          <w:lang w:eastAsia="ko-KR"/>
        </w:rPr>
      </w:pPr>
    </w:p>
    <w:tbl>
      <w:tblPr>
        <w:tblStyle w:val="TabellemithellemGitternetz"/>
        <w:tblW w:w="9498" w:type="dxa"/>
        <w:tblInd w:w="-147" w:type="dxa"/>
        <w:tblLook w:val="04A0" w:firstRow="1" w:lastRow="0" w:firstColumn="1" w:lastColumn="0" w:noHBand="0" w:noVBand="1"/>
      </w:tblPr>
      <w:tblGrid>
        <w:gridCol w:w="2858"/>
        <w:gridCol w:w="6640"/>
      </w:tblGrid>
      <w:tr w:rsidR="00451029" w14:paraId="3DD6FCAD" w14:textId="77777777" w:rsidTr="00451029">
        <w:tc>
          <w:tcPr>
            <w:tcW w:w="2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42748B" w14:textId="77777777" w:rsidR="00451029" w:rsidRDefault="00451029">
            <w:pPr>
              <w:pBdr>
                <w:top w:val="single" w:sz="4" w:space="1" w:color="auto"/>
                <w:left w:val="single" w:sz="4" w:space="4" w:color="auto"/>
                <w:bottom w:val="single" w:sz="4" w:space="1" w:color="auto"/>
                <w:right w:val="single" w:sz="4" w:space="4" w:color="auto"/>
              </w:pBdr>
              <w:rPr>
                <w:rFonts w:eastAsia="Times New Roman" w:cs="Arial"/>
                <w:color w:val="000000" w:themeColor="text1"/>
                <w:szCs w:val="28"/>
                <w:lang w:eastAsia="ko-KR"/>
              </w:rPr>
            </w:pPr>
            <w:r>
              <w:rPr>
                <w:rFonts w:eastAsia="Times New Roman" w:cs="Arial"/>
                <w:color w:val="000000" w:themeColor="text1"/>
                <w:szCs w:val="28"/>
                <w:lang w:eastAsia="ko-KR"/>
              </w:rPr>
              <w:t>Kündigungsfrist:</w:t>
            </w:r>
          </w:p>
        </w:tc>
        <w:tc>
          <w:tcPr>
            <w:tcW w:w="6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7D9C04" w14:textId="77777777" w:rsidR="00451029" w:rsidRDefault="00451029">
            <w:pPr>
              <w:pBdr>
                <w:top w:val="single" w:sz="4" w:space="1" w:color="auto"/>
                <w:left w:val="single" w:sz="4" w:space="4" w:color="auto"/>
                <w:bottom w:val="single" w:sz="4" w:space="1" w:color="auto"/>
                <w:right w:val="single" w:sz="4" w:space="4" w:color="auto"/>
              </w:pBdr>
              <w:rPr>
                <w:rFonts w:eastAsia="Times New Roman" w:cs="Arial"/>
                <w:color w:val="000000" w:themeColor="text1"/>
                <w:szCs w:val="28"/>
                <w:lang w:eastAsia="ko-KR"/>
              </w:rPr>
            </w:pPr>
            <w:r>
              <w:rPr>
                <w:rFonts w:eastAsia="Times New Roman" w:cs="Arial"/>
                <w:color w:val="000000" w:themeColor="text1"/>
                <w:szCs w:val="28"/>
                <w:lang w:eastAsia="ko-KR"/>
              </w:rPr>
              <w:t>3 Monate. Innerhalb eines Kalendermonats sind ohne Frist € 2.000,00 frei verfügbar.</w:t>
            </w:r>
          </w:p>
        </w:tc>
      </w:tr>
      <w:tr w:rsidR="00451029" w14:paraId="102A3AE4" w14:textId="77777777" w:rsidTr="00451029">
        <w:tc>
          <w:tcPr>
            <w:tcW w:w="2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A85C08" w14:textId="77777777" w:rsidR="00451029" w:rsidRDefault="00451029">
            <w:pPr>
              <w:pBdr>
                <w:top w:val="single" w:sz="4" w:space="1" w:color="auto"/>
                <w:left w:val="single" w:sz="4" w:space="4" w:color="auto"/>
                <w:bottom w:val="single" w:sz="4" w:space="1" w:color="auto"/>
                <w:right w:val="single" w:sz="4" w:space="4" w:color="auto"/>
              </w:pBdr>
              <w:rPr>
                <w:rFonts w:eastAsia="Times New Roman" w:cs="Arial"/>
                <w:color w:val="000000" w:themeColor="text1"/>
                <w:szCs w:val="28"/>
                <w:lang w:eastAsia="ko-KR"/>
              </w:rPr>
            </w:pPr>
            <w:r>
              <w:rPr>
                <w:rFonts w:eastAsia="Times New Roman" w:cs="Arial"/>
                <w:color w:val="000000" w:themeColor="text1"/>
                <w:szCs w:val="28"/>
                <w:lang w:eastAsia="ko-KR"/>
              </w:rPr>
              <w:t>Einzahlungen:</w:t>
            </w:r>
          </w:p>
        </w:tc>
        <w:tc>
          <w:tcPr>
            <w:tcW w:w="6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F9380" w14:textId="77777777" w:rsidR="00451029" w:rsidRDefault="00451029">
            <w:pPr>
              <w:pBdr>
                <w:top w:val="single" w:sz="4" w:space="1" w:color="auto"/>
                <w:left w:val="single" w:sz="4" w:space="4" w:color="auto"/>
                <w:bottom w:val="single" w:sz="4" w:space="1" w:color="auto"/>
                <w:right w:val="single" w:sz="4" w:space="4" w:color="auto"/>
              </w:pBdr>
              <w:rPr>
                <w:rFonts w:eastAsia="Times New Roman" w:cs="Arial"/>
                <w:color w:val="000000" w:themeColor="text1"/>
                <w:szCs w:val="28"/>
                <w:lang w:eastAsia="ko-KR"/>
              </w:rPr>
            </w:pPr>
            <w:r>
              <w:rPr>
                <w:rFonts w:eastAsia="Times New Roman" w:cs="Arial"/>
                <w:color w:val="000000" w:themeColor="text1"/>
                <w:szCs w:val="28"/>
                <w:lang w:eastAsia="ko-KR"/>
              </w:rPr>
              <w:t>Überweisung, regelmäßige Einzahlungen per Einzugsermächtigung</w:t>
            </w:r>
          </w:p>
        </w:tc>
      </w:tr>
    </w:tbl>
    <w:p w14:paraId="3F2208CE" w14:textId="77777777" w:rsidR="00451029" w:rsidRDefault="00451029" w:rsidP="00451029">
      <w:pPr>
        <w:pBdr>
          <w:top w:val="single" w:sz="4" w:space="1" w:color="auto"/>
          <w:left w:val="single" w:sz="4" w:space="4" w:color="auto"/>
          <w:bottom w:val="single" w:sz="4" w:space="1" w:color="auto"/>
          <w:right w:val="single" w:sz="4" w:space="4" w:color="auto"/>
        </w:pBdr>
        <w:shd w:val="clear" w:color="auto" w:fill="FFFFFF"/>
        <w:spacing w:line="240" w:lineRule="auto"/>
        <w:rPr>
          <w:rFonts w:eastAsia="Times New Roman" w:cs="Arial"/>
          <w:vanish/>
          <w:color w:val="000000" w:themeColor="text1"/>
          <w:szCs w:val="28"/>
          <w:lang w:eastAsia="ko-KR"/>
        </w:rPr>
      </w:pPr>
    </w:p>
    <w:tbl>
      <w:tblPr>
        <w:tblStyle w:val="TabellemithellemGitternetz"/>
        <w:tblW w:w="9498" w:type="dxa"/>
        <w:tblInd w:w="-147" w:type="dxa"/>
        <w:tblLook w:val="04A0" w:firstRow="1" w:lastRow="0" w:firstColumn="1" w:lastColumn="0" w:noHBand="0" w:noVBand="1"/>
      </w:tblPr>
      <w:tblGrid>
        <w:gridCol w:w="2858"/>
        <w:gridCol w:w="6640"/>
      </w:tblGrid>
      <w:tr w:rsidR="00451029" w14:paraId="04584F6F" w14:textId="77777777" w:rsidTr="00451029">
        <w:tc>
          <w:tcPr>
            <w:tcW w:w="2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B8A7B9" w14:textId="77777777" w:rsidR="00451029" w:rsidRDefault="00451029">
            <w:pPr>
              <w:pBdr>
                <w:top w:val="single" w:sz="4" w:space="1" w:color="auto"/>
                <w:left w:val="single" w:sz="4" w:space="4" w:color="auto"/>
                <w:bottom w:val="single" w:sz="4" w:space="1" w:color="auto"/>
                <w:right w:val="single" w:sz="4" w:space="4" w:color="auto"/>
              </w:pBdr>
              <w:rPr>
                <w:rFonts w:eastAsia="Times New Roman" w:cs="Arial"/>
                <w:color w:val="000000" w:themeColor="text1"/>
                <w:szCs w:val="28"/>
                <w:lang w:eastAsia="ko-KR"/>
              </w:rPr>
            </w:pPr>
            <w:r>
              <w:rPr>
                <w:rFonts w:eastAsia="Times New Roman" w:cs="Arial"/>
                <w:color w:val="000000" w:themeColor="text1"/>
                <w:szCs w:val="28"/>
                <w:lang w:eastAsia="ko-KR"/>
              </w:rPr>
              <w:t>Verfügung:</w:t>
            </w:r>
          </w:p>
        </w:tc>
        <w:tc>
          <w:tcPr>
            <w:tcW w:w="6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07125D" w14:textId="77777777" w:rsidR="00451029" w:rsidRDefault="00451029">
            <w:pPr>
              <w:pBdr>
                <w:top w:val="single" w:sz="4" w:space="1" w:color="auto"/>
                <w:left w:val="single" w:sz="4" w:space="4" w:color="auto"/>
                <w:bottom w:val="single" w:sz="4" w:space="1" w:color="auto"/>
                <w:right w:val="single" w:sz="4" w:space="4" w:color="auto"/>
              </w:pBdr>
              <w:rPr>
                <w:rFonts w:eastAsia="Times New Roman" w:cs="Arial"/>
                <w:color w:val="000000" w:themeColor="text1"/>
                <w:szCs w:val="28"/>
                <w:lang w:eastAsia="ko-KR"/>
              </w:rPr>
            </w:pPr>
            <w:r>
              <w:rPr>
                <w:rFonts w:eastAsia="Times New Roman" w:cs="Arial"/>
                <w:color w:val="000000" w:themeColor="text1"/>
                <w:szCs w:val="28"/>
                <w:lang w:eastAsia="ko-KR"/>
              </w:rPr>
              <w:t>Überweisung auf ein Referenzkonto (per eBanking max. 2000 € im Kalendermonat), Barauszahlung</w:t>
            </w:r>
          </w:p>
        </w:tc>
      </w:tr>
      <w:tr w:rsidR="00451029" w14:paraId="216A525F" w14:textId="77777777" w:rsidTr="00451029">
        <w:tc>
          <w:tcPr>
            <w:tcW w:w="2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EBFA0A" w14:textId="77777777" w:rsidR="00451029" w:rsidRDefault="00451029">
            <w:pPr>
              <w:pBdr>
                <w:top w:val="single" w:sz="4" w:space="1" w:color="auto"/>
                <w:left w:val="single" w:sz="4" w:space="4" w:color="auto"/>
                <w:bottom w:val="single" w:sz="4" w:space="1" w:color="auto"/>
                <w:right w:val="single" w:sz="4" w:space="4" w:color="auto"/>
              </w:pBdr>
              <w:rPr>
                <w:rFonts w:eastAsia="Times New Roman" w:cs="Arial"/>
                <w:color w:val="000000" w:themeColor="text1"/>
                <w:szCs w:val="28"/>
                <w:lang w:eastAsia="ko-KR"/>
              </w:rPr>
            </w:pPr>
            <w:r>
              <w:rPr>
                <w:rFonts w:eastAsia="Times New Roman" w:cs="Arial"/>
                <w:color w:val="000000" w:themeColor="text1"/>
                <w:szCs w:val="28"/>
                <w:lang w:eastAsia="ko-KR"/>
              </w:rPr>
              <w:t>Kosten:</w:t>
            </w:r>
          </w:p>
        </w:tc>
        <w:tc>
          <w:tcPr>
            <w:tcW w:w="6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E42B9F" w14:textId="77777777" w:rsidR="00451029" w:rsidRDefault="00451029">
            <w:pPr>
              <w:pBdr>
                <w:top w:val="single" w:sz="4" w:space="1" w:color="auto"/>
                <w:left w:val="single" w:sz="4" w:space="4" w:color="auto"/>
                <w:bottom w:val="single" w:sz="4" w:space="1" w:color="auto"/>
                <w:right w:val="single" w:sz="4" w:space="4" w:color="auto"/>
              </w:pBdr>
              <w:tabs>
                <w:tab w:val="left" w:pos="4560"/>
              </w:tabs>
              <w:rPr>
                <w:rFonts w:eastAsia="Times New Roman" w:cs="Arial"/>
                <w:color w:val="000000" w:themeColor="text1"/>
                <w:szCs w:val="28"/>
                <w:lang w:eastAsia="ko-KR"/>
              </w:rPr>
            </w:pPr>
            <w:r>
              <w:rPr>
                <w:rFonts w:eastAsia="Times New Roman" w:cs="Arial"/>
                <w:color w:val="000000" w:themeColor="text1"/>
                <w:szCs w:val="28"/>
                <w:lang w:eastAsia="ko-KR"/>
              </w:rPr>
              <w:t>keine</w:t>
            </w:r>
            <w:r>
              <w:rPr>
                <w:rFonts w:eastAsia="Times New Roman" w:cs="Arial"/>
                <w:color w:val="000000" w:themeColor="text1"/>
                <w:szCs w:val="28"/>
                <w:lang w:eastAsia="ko-KR"/>
              </w:rPr>
              <w:tab/>
            </w:r>
          </w:p>
        </w:tc>
      </w:tr>
    </w:tbl>
    <w:p w14:paraId="06E6D7AA" w14:textId="77777777" w:rsidR="00451029" w:rsidRDefault="00451029" w:rsidP="00451029">
      <w:pPr>
        <w:pBdr>
          <w:top w:val="single" w:sz="4" w:space="1" w:color="auto"/>
          <w:left w:val="single" w:sz="4" w:space="4" w:color="auto"/>
          <w:bottom w:val="single" w:sz="4" w:space="1" w:color="auto"/>
          <w:right w:val="single" w:sz="4" w:space="4" w:color="auto"/>
        </w:pBdr>
        <w:shd w:val="clear" w:color="auto" w:fill="FFFFFF"/>
        <w:spacing w:line="240" w:lineRule="auto"/>
        <w:rPr>
          <w:rFonts w:eastAsia="Times New Roman" w:cs="Arial"/>
          <w:vanish/>
          <w:color w:val="000000" w:themeColor="text1"/>
          <w:szCs w:val="28"/>
          <w:lang w:eastAsia="ko-KR"/>
        </w:rPr>
      </w:pPr>
    </w:p>
    <w:tbl>
      <w:tblPr>
        <w:tblStyle w:val="TabellemithellemGitternetz"/>
        <w:tblW w:w="9498" w:type="dxa"/>
        <w:tblInd w:w="-147" w:type="dxa"/>
        <w:tblLook w:val="04A0" w:firstRow="1" w:lastRow="0" w:firstColumn="1" w:lastColumn="0" w:noHBand="0" w:noVBand="1"/>
      </w:tblPr>
      <w:tblGrid>
        <w:gridCol w:w="2858"/>
        <w:gridCol w:w="6640"/>
      </w:tblGrid>
      <w:tr w:rsidR="00451029" w14:paraId="7B8F95D5" w14:textId="77777777" w:rsidTr="00451029">
        <w:tc>
          <w:tcPr>
            <w:tcW w:w="2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EC3D5E" w14:textId="77777777" w:rsidR="00451029" w:rsidRDefault="00451029">
            <w:pPr>
              <w:pBdr>
                <w:top w:val="single" w:sz="4" w:space="1" w:color="auto"/>
                <w:left w:val="single" w:sz="4" w:space="4" w:color="auto"/>
                <w:bottom w:val="single" w:sz="4" w:space="1" w:color="auto"/>
                <w:right w:val="single" w:sz="4" w:space="4" w:color="auto"/>
              </w:pBdr>
              <w:rPr>
                <w:rFonts w:eastAsia="Times New Roman" w:cs="Arial"/>
                <w:color w:val="000000" w:themeColor="text1"/>
                <w:szCs w:val="28"/>
                <w:lang w:eastAsia="ko-KR"/>
              </w:rPr>
            </w:pPr>
            <w:r>
              <w:rPr>
                <w:rFonts w:eastAsia="Times New Roman" w:cs="Arial"/>
                <w:color w:val="000000" w:themeColor="text1"/>
                <w:szCs w:val="28"/>
                <w:lang w:eastAsia="ko-KR"/>
              </w:rPr>
              <w:t>Sparurkunde:</w:t>
            </w:r>
          </w:p>
        </w:tc>
        <w:tc>
          <w:tcPr>
            <w:tcW w:w="6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FB2A38" w14:textId="77777777" w:rsidR="00451029" w:rsidRDefault="00451029">
            <w:pPr>
              <w:pBdr>
                <w:top w:val="single" w:sz="4" w:space="1" w:color="auto"/>
                <w:left w:val="single" w:sz="4" w:space="4" w:color="auto"/>
                <w:bottom w:val="single" w:sz="4" w:space="1" w:color="auto"/>
                <w:right w:val="single" w:sz="4" w:space="4" w:color="auto"/>
              </w:pBdr>
              <w:rPr>
                <w:rFonts w:eastAsia="Times New Roman" w:cs="Arial"/>
                <w:color w:val="000000" w:themeColor="text1"/>
                <w:szCs w:val="28"/>
                <w:lang w:eastAsia="ko-KR"/>
              </w:rPr>
            </w:pPr>
            <w:r>
              <w:rPr>
                <w:rFonts w:eastAsia="Times New Roman" w:cs="Arial"/>
                <w:color w:val="000000" w:themeColor="text1"/>
                <w:szCs w:val="28"/>
                <w:lang w:eastAsia="ko-KR"/>
              </w:rPr>
              <w:t xml:space="preserve">Elektronischer Sparkontoauszug </w:t>
            </w:r>
          </w:p>
        </w:tc>
      </w:tr>
    </w:tbl>
    <w:p w14:paraId="4E74175F" w14:textId="77777777" w:rsidR="00451029" w:rsidRDefault="00451029" w:rsidP="00451029">
      <w:pPr>
        <w:spacing w:line="240" w:lineRule="auto"/>
        <w:ind w:left="2829" w:hanging="2829"/>
        <w:rPr>
          <w:color w:val="000000" w:themeColor="text1"/>
        </w:rPr>
      </w:pPr>
    </w:p>
    <w:p w14:paraId="56B16F40" w14:textId="77777777" w:rsidR="00451029" w:rsidRDefault="00451029" w:rsidP="00451029">
      <w:pPr>
        <w:spacing w:line="240" w:lineRule="auto"/>
        <w:ind w:left="2829" w:hanging="2829"/>
        <w:rPr>
          <w:color w:val="000000" w:themeColor="text1"/>
        </w:rPr>
      </w:pPr>
      <w:r>
        <w:rPr>
          <w:color w:val="000000" w:themeColor="text1"/>
        </w:rPr>
        <w:t xml:space="preserve">Voraussetzungen: </w:t>
      </w:r>
      <w:r>
        <w:rPr>
          <w:color w:val="000000" w:themeColor="text1"/>
        </w:rPr>
        <w:tab/>
        <w:t>Volljährigkeit des Kontoinhabers und ein Girokonto bei einem inländischen Kreditinstitut</w:t>
      </w:r>
    </w:p>
    <w:p w14:paraId="7005DEFC" w14:textId="77777777" w:rsidR="00451029" w:rsidRDefault="00451029" w:rsidP="00451029"/>
    <w:p w14:paraId="7AF0BFC2" w14:textId="77777777" w:rsidR="00451029" w:rsidRDefault="00451029" w:rsidP="00726F4C"/>
    <w:p w14:paraId="62B895BA" w14:textId="77777777" w:rsidR="00451029" w:rsidRDefault="00451029" w:rsidP="00726F4C"/>
    <w:p w14:paraId="5E54F6A8" w14:textId="77777777" w:rsidR="00451029" w:rsidRDefault="00451029" w:rsidP="00726F4C"/>
    <w:p w14:paraId="16F70722" w14:textId="77777777" w:rsidR="00DC4495" w:rsidRDefault="00DC4495" w:rsidP="00E115C5">
      <w:pPr>
        <w:spacing w:after="200" w:line="276" w:lineRule="auto"/>
        <w:contextualSpacing/>
        <w:rPr>
          <w:u w:val="single"/>
        </w:rPr>
      </w:pPr>
    </w:p>
    <w:p w14:paraId="5811A2DA" w14:textId="373AE54C" w:rsidR="00451029" w:rsidRDefault="00DC4495" w:rsidP="00DC4495">
      <w:pPr>
        <w:numPr>
          <w:ilvl w:val="0"/>
          <w:numId w:val="5"/>
        </w:numPr>
        <w:spacing w:after="200" w:line="276" w:lineRule="auto"/>
        <w:contextualSpacing/>
        <w:rPr>
          <w:u w:val="single"/>
        </w:rPr>
      </w:pPr>
      <w:r>
        <w:rPr>
          <w:u w:val="single"/>
        </w:rPr>
        <w:t>B</w:t>
      </w:r>
      <w:r w:rsidR="00451029">
        <w:rPr>
          <w:u w:val="single"/>
        </w:rPr>
        <w:t>eispiel Bausparvertrag</w:t>
      </w:r>
    </w:p>
    <w:p w14:paraId="37A15E10" w14:textId="77777777" w:rsidR="00451029" w:rsidRDefault="00451029" w:rsidP="00451029">
      <w:pPr>
        <w:spacing w:after="200" w:line="276" w:lineRule="auto"/>
        <w:rPr>
          <w:rFonts w:cs="Arial"/>
          <w:b/>
          <w:bCs/>
          <w:color w:val="000000" w:themeColor="text1"/>
          <w:szCs w:val="28"/>
        </w:rPr>
      </w:pPr>
    </w:p>
    <w:p w14:paraId="44A24F9F" w14:textId="77777777" w:rsidR="00451029" w:rsidRDefault="00451029" w:rsidP="00451029">
      <w:pPr>
        <w:spacing w:after="200" w:line="276" w:lineRule="auto"/>
        <w:rPr>
          <w:rFonts w:cs="Arial"/>
          <w:b/>
          <w:bCs/>
          <w:color w:val="000000" w:themeColor="text1"/>
          <w:szCs w:val="28"/>
        </w:rPr>
      </w:pPr>
      <w:r>
        <w:rPr>
          <w:rFonts w:cs="Arial"/>
          <w:b/>
          <w:bCs/>
          <w:color w:val="000000" w:themeColor="text1"/>
          <w:szCs w:val="28"/>
        </w:rPr>
        <w:t>Wie funktioniert ein Bausparvertrag?</w:t>
      </w:r>
    </w:p>
    <w:p w14:paraId="21D56F5D" w14:textId="77777777" w:rsidR="00451029" w:rsidRDefault="00451029" w:rsidP="00451029">
      <w:pPr>
        <w:autoSpaceDE w:val="0"/>
        <w:autoSpaceDN w:val="0"/>
        <w:adjustRightInd w:val="0"/>
        <w:spacing w:line="240" w:lineRule="auto"/>
        <w:contextualSpacing/>
        <w:rPr>
          <w:rFonts w:cs="Arial"/>
          <w:bCs/>
          <w:color w:val="000000" w:themeColor="text1"/>
          <w:szCs w:val="28"/>
        </w:rPr>
      </w:pPr>
      <w:r>
        <w:rPr>
          <w:rFonts w:cs="Arial"/>
          <w:bCs/>
          <w:color w:val="000000" w:themeColor="text1"/>
          <w:szCs w:val="28"/>
        </w:rPr>
        <w:lastRenderedPageBreak/>
        <w:t>Die eigenen 4 Wände – machen Sie Ihren Traum jetzt wahr.</w:t>
      </w:r>
    </w:p>
    <w:p w14:paraId="141E0C25" w14:textId="77777777" w:rsidR="00451029" w:rsidRDefault="00451029" w:rsidP="00451029">
      <w:pPr>
        <w:autoSpaceDE w:val="0"/>
        <w:autoSpaceDN w:val="0"/>
        <w:adjustRightInd w:val="0"/>
        <w:spacing w:line="240" w:lineRule="auto"/>
        <w:ind w:left="720"/>
        <w:contextualSpacing/>
        <w:rPr>
          <w:rFonts w:cs="Arial"/>
          <w:bCs/>
          <w:color w:val="000000" w:themeColor="text1"/>
          <w:szCs w:val="28"/>
        </w:rPr>
      </w:pPr>
    </w:p>
    <w:p w14:paraId="5FC4943F" w14:textId="77777777" w:rsidR="00451029" w:rsidRDefault="00451029" w:rsidP="00DC4495">
      <w:pPr>
        <w:numPr>
          <w:ilvl w:val="0"/>
          <w:numId w:val="6"/>
        </w:numPr>
        <w:spacing w:line="276" w:lineRule="auto"/>
        <w:contextualSpacing/>
        <w:rPr>
          <w:b/>
          <w:i/>
        </w:rPr>
      </w:pPr>
      <w:r>
        <w:rPr>
          <w:b/>
          <w:i/>
        </w:rPr>
        <w:t>Eigenkapital ansparen</w:t>
      </w:r>
    </w:p>
    <w:p w14:paraId="1378268E" w14:textId="77777777" w:rsidR="00451029" w:rsidRDefault="00451029" w:rsidP="00451029">
      <w:pPr>
        <w:autoSpaceDE w:val="0"/>
        <w:autoSpaceDN w:val="0"/>
        <w:adjustRightInd w:val="0"/>
        <w:spacing w:line="240" w:lineRule="auto"/>
        <w:rPr>
          <w:rFonts w:eastAsia="CharlotteSansBookPlain" w:cs="Arial"/>
          <w:color w:val="000000"/>
          <w:szCs w:val="28"/>
        </w:rPr>
      </w:pPr>
      <w:r>
        <w:rPr>
          <w:rFonts w:cs="Arial"/>
          <w:color w:val="000000" w:themeColor="text1"/>
          <w:szCs w:val="28"/>
        </w:rPr>
        <w:t>Beim Bausparen schließen Sie einen </w:t>
      </w:r>
      <w:r>
        <w:rPr>
          <w:rFonts w:cs="Arial"/>
          <w:b/>
          <w:bCs/>
          <w:color w:val="000000" w:themeColor="text1"/>
          <w:szCs w:val="28"/>
        </w:rPr>
        <w:t>Bausparvertrag</w:t>
      </w:r>
      <w:r>
        <w:rPr>
          <w:rFonts w:cs="Arial"/>
          <w:color w:val="000000" w:themeColor="text1"/>
          <w:szCs w:val="28"/>
        </w:rPr>
        <w:t xml:space="preserve"> über eine bestimmte Summe ab und besparen diesen etwa bis zur Hälfte in regelmäßigen festen Raten. </w:t>
      </w:r>
    </w:p>
    <w:p w14:paraId="036BDE1F" w14:textId="77777777" w:rsidR="00451029" w:rsidRDefault="00451029" w:rsidP="00451029">
      <w:pPr>
        <w:autoSpaceDE w:val="0"/>
        <w:autoSpaceDN w:val="0"/>
        <w:adjustRightInd w:val="0"/>
        <w:spacing w:line="240" w:lineRule="auto"/>
        <w:rPr>
          <w:rFonts w:eastAsia="CharlotteSansBookPlain" w:cs="Arial"/>
          <w:color w:val="000000"/>
          <w:szCs w:val="28"/>
        </w:rPr>
      </w:pPr>
      <w:r>
        <w:rPr>
          <w:rFonts w:eastAsia="CharlotteSansBookPlain" w:cs="Arial"/>
          <w:color w:val="000000"/>
          <w:szCs w:val="28"/>
        </w:rPr>
        <w:t>Auf Ihr Guthaben bekommen Sie garantierte Zinsen in Höhe von 0,10% p.a.*.</w:t>
      </w:r>
    </w:p>
    <w:p w14:paraId="5C34F824" w14:textId="77777777" w:rsidR="00451029" w:rsidRDefault="00451029" w:rsidP="00451029">
      <w:pPr>
        <w:shd w:val="clear" w:color="auto" w:fill="FFFFFF"/>
        <w:spacing w:after="150" w:line="240" w:lineRule="auto"/>
        <w:rPr>
          <w:rFonts w:eastAsia="Times New Roman" w:cs="Arial"/>
          <w:color w:val="000000" w:themeColor="text1"/>
          <w:szCs w:val="28"/>
          <w:lang w:eastAsia="ko-KR"/>
        </w:rPr>
      </w:pPr>
      <w:r>
        <w:rPr>
          <w:rFonts w:eastAsia="Times New Roman" w:cs="Arial"/>
          <w:color w:val="000000" w:themeColor="text1"/>
          <w:szCs w:val="28"/>
          <w:lang w:eastAsia="ko-KR"/>
        </w:rPr>
        <w:t>Sie haben die Chance auf staatliche Bausparförderung.  </w:t>
      </w:r>
    </w:p>
    <w:p w14:paraId="772075B6" w14:textId="77777777" w:rsidR="00451029" w:rsidRDefault="00451029" w:rsidP="00DC4495">
      <w:pPr>
        <w:numPr>
          <w:ilvl w:val="0"/>
          <w:numId w:val="7"/>
        </w:numPr>
        <w:spacing w:line="276" w:lineRule="auto"/>
        <w:contextualSpacing/>
        <w:rPr>
          <w:b/>
          <w:i/>
        </w:rPr>
      </w:pPr>
      <w:r>
        <w:rPr>
          <w:b/>
          <w:i/>
        </w:rPr>
        <w:t>Darlehen aufnehmen</w:t>
      </w:r>
    </w:p>
    <w:p w14:paraId="3350B1E4" w14:textId="77777777" w:rsidR="00451029" w:rsidRDefault="00451029" w:rsidP="00451029">
      <w:pPr>
        <w:autoSpaceDE w:val="0"/>
        <w:autoSpaceDN w:val="0"/>
        <w:adjustRightInd w:val="0"/>
        <w:spacing w:line="240" w:lineRule="auto"/>
        <w:rPr>
          <w:rFonts w:eastAsia="CharlotteSansBookPlain" w:cs="Arial"/>
          <w:color w:val="000000"/>
          <w:szCs w:val="28"/>
        </w:rPr>
      </w:pPr>
      <w:r>
        <w:rPr>
          <w:rFonts w:cs="Arial"/>
          <w:color w:val="000000" w:themeColor="text1"/>
          <w:szCs w:val="28"/>
        </w:rPr>
        <w:t>Nach circa 5-10 Jahren, wenn der vereinbarte Teil der Bausparsumme angespart ist, können Sie für die zweite Hälfte ein </w:t>
      </w:r>
      <w:r>
        <w:rPr>
          <w:rFonts w:cs="Arial"/>
          <w:b/>
          <w:bCs/>
          <w:color w:val="000000" w:themeColor="text1"/>
          <w:szCs w:val="28"/>
        </w:rPr>
        <w:t>günstiges Bauspardarlehen</w:t>
      </w:r>
      <w:r>
        <w:rPr>
          <w:rFonts w:cs="Arial"/>
          <w:color w:val="000000" w:themeColor="text1"/>
          <w:szCs w:val="28"/>
        </w:rPr>
        <w:t xml:space="preserve"> aufnehmen. </w:t>
      </w:r>
      <w:r>
        <w:rPr>
          <w:rFonts w:eastAsia="CharlotteSansBookPlain" w:cs="Arial"/>
          <w:color w:val="000000"/>
          <w:szCs w:val="28"/>
        </w:rPr>
        <w:t xml:space="preserve">Nun fangen Sie an, Ihr Traumhaus zu bauen bzw. kaufen Ihr Traumhaus oder Ihre Traumwohnung. </w:t>
      </w:r>
    </w:p>
    <w:p w14:paraId="39C54B86" w14:textId="77777777" w:rsidR="00451029" w:rsidRDefault="00451029" w:rsidP="00451029">
      <w:pPr>
        <w:autoSpaceDE w:val="0"/>
        <w:autoSpaceDN w:val="0"/>
        <w:adjustRightInd w:val="0"/>
        <w:spacing w:line="240" w:lineRule="auto"/>
        <w:rPr>
          <w:rFonts w:eastAsia="CharlotteSansBookPlain" w:cs="Arial"/>
          <w:color w:val="000000"/>
          <w:szCs w:val="28"/>
        </w:rPr>
      </w:pPr>
    </w:p>
    <w:p w14:paraId="60EF2965" w14:textId="77777777" w:rsidR="00451029" w:rsidRDefault="00451029" w:rsidP="00DC4495">
      <w:pPr>
        <w:numPr>
          <w:ilvl w:val="0"/>
          <w:numId w:val="7"/>
        </w:numPr>
        <w:autoSpaceDE w:val="0"/>
        <w:autoSpaceDN w:val="0"/>
        <w:adjustRightInd w:val="0"/>
        <w:spacing w:line="240" w:lineRule="auto"/>
        <w:contextualSpacing/>
        <w:rPr>
          <w:rFonts w:eastAsia="CharlotteSansBookPlain" w:cs="Arial"/>
          <w:b/>
          <w:i/>
          <w:color w:val="000000"/>
          <w:szCs w:val="28"/>
        </w:rPr>
      </w:pPr>
      <w:r>
        <w:rPr>
          <w:rFonts w:eastAsia="CharlotteSansBookPlain" w:cs="Arial"/>
          <w:b/>
          <w:i/>
          <w:color w:val="000000"/>
          <w:szCs w:val="28"/>
        </w:rPr>
        <w:t>Darlehen zurückzahlen</w:t>
      </w:r>
    </w:p>
    <w:p w14:paraId="5214001A" w14:textId="77777777" w:rsidR="00451029" w:rsidRDefault="00451029" w:rsidP="00451029">
      <w:pPr>
        <w:autoSpaceDE w:val="0"/>
        <w:autoSpaceDN w:val="0"/>
        <w:adjustRightInd w:val="0"/>
        <w:spacing w:line="240" w:lineRule="auto"/>
        <w:rPr>
          <w:rFonts w:eastAsia="CharlotteSansBookPlain" w:cs="Arial"/>
          <w:color w:val="000000"/>
          <w:szCs w:val="28"/>
        </w:rPr>
      </w:pPr>
    </w:p>
    <w:p w14:paraId="6454BB50" w14:textId="77777777" w:rsidR="00451029" w:rsidRDefault="00451029" w:rsidP="00451029">
      <w:pPr>
        <w:autoSpaceDE w:val="0"/>
        <w:autoSpaceDN w:val="0"/>
        <w:adjustRightInd w:val="0"/>
        <w:spacing w:line="240" w:lineRule="auto"/>
        <w:rPr>
          <w:rFonts w:eastAsia="CharlotteSansBookPlain" w:cs="Arial"/>
          <w:color w:val="000000"/>
          <w:szCs w:val="28"/>
        </w:rPr>
      </w:pPr>
      <w:r>
        <w:rPr>
          <w:rFonts w:eastAsia="CharlotteSansBookPlain" w:cs="Arial"/>
          <w:color w:val="000000"/>
          <w:szCs w:val="28"/>
        </w:rPr>
        <w:t>Nun zahlen Sie das Darlehen (Kredit) in festen Raten zurück.</w:t>
      </w:r>
    </w:p>
    <w:p w14:paraId="21A2CC0C" w14:textId="77777777" w:rsidR="00451029" w:rsidRDefault="00451029" w:rsidP="00451029">
      <w:pPr>
        <w:rPr>
          <w:rFonts w:eastAsia="Times New Roman" w:cs="Arial"/>
          <w:szCs w:val="28"/>
        </w:rPr>
      </w:pPr>
    </w:p>
    <w:p w14:paraId="667025F8" w14:textId="77777777" w:rsidR="00451029" w:rsidRPr="00726F4C" w:rsidRDefault="00451029" w:rsidP="00726F4C"/>
    <w:p w14:paraId="7552A0F9" w14:textId="77777777" w:rsidR="00847363" w:rsidRPr="002B3003" w:rsidRDefault="00847363" w:rsidP="00577055">
      <w:pPr>
        <w:pStyle w:val="Standard1"/>
        <w:tabs>
          <w:tab w:val="left" w:pos="2486"/>
        </w:tabs>
        <w:rPr>
          <w:rFonts w:cs="Arial"/>
          <w:b/>
          <w:szCs w:val="28"/>
        </w:rPr>
      </w:pPr>
    </w:p>
    <w:sectPr w:rsidR="00847363" w:rsidRPr="002B3003" w:rsidSect="00CD76F3">
      <w:headerReference w:type="default" r:id="rId20"/>
      <w:pgSz w:w="11907" w:h="16839" w:code="9"/>
      <w:pgMar w:top="1247" w:right="1418" w:bottom="1418" w:left="1418" w:header="709"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E9D67" w14:textId="77777777" w:rsidR="00451029" w:rsidRDefault="00451029" w:rsidP="002B3003">
      <w:r>
        <w:separator/>
      </w:r>
    </w:p>
    <w:p w14:paraId="48C92599" w14:textId="77777777" w:rsidR="00451029" w:rsidRDefault="00451029"/>
  </w:endnote>
  <w:endnote w:type="continuationSeparator" w:id="0">
    <w:p w14:paraId="0AF06440" w14:textId="77777777" w:rsidR="00451029" w:rsidRDefault="00451029" w:rsidP="002B3003">
      <w:r>
        <w:continuationSeparator/>
      </w:r>
    </w:p>
    <w:p w14:paraId="43429536" w14:textId="77777777" w:rsidR="00451029" w:rsidRDefault="00451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harlotteSansBookPlai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7B84" w14:textId="77777777" w:rsidR="00AA278B" w:rsidRDefault="00AA27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21DE" w14:textId="77777777" w:rsidR="00726F4C" w:rsidRPr="003A704E" w:rsidRDefault="00726F4C" w:rsidP="002F265E">
    <w:pPr>
      <w:pStyle w:val="Fuzeile"/>
      <w:tabs>
        <w:tab w:val="clear" w:pos="4536"/>
        <w:tab w:val="clear" w:pos="9072"/>
        <w:tab w:val="left" w:pos="2054"/>
      </w:tabs>
      <w:rPr>
        <w:color w:val="FFFFFF" w:themeColor="background1"/>
        <w:sz w:val="20"/>
        <w:szCs w:val="20"/>
      </w:rPr>
    </w:pPr>
    <w:r>
      <w:rPr>
        <w:noProof/>
        <w:lang w:eastAsia="de-DE"/>
      </w:rPr>
      <w:drawing>
        <wp:anchor distT="0" distB="0" distL="114300" distR="114300" simplePos="0" relativeHeight="251661312" behindDoc="1" locked="1" layoutInCell="1" allowOverlap="1" wp14:anchorId="6EDC759C" wp14:editId="1A98D537">
          <wp:simplePos x="0" y="0"/>
          <wp:positionH relativeFrom="page">
            <wp:posOffset>-13970</wp:posOffset>
          </wp:positionH>
          <wp:positionV relativeFrom="page">
            <wp:posOffset>9785350</wp:posOffset>
          </wp:positionV>
          <wp:extent cx="7555865" cy="899795"/>
          <wp:effectExtent l="0" t="0" r="698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II_Layout_Dokumentenvolage_rev1_Hintergrund.pdf"/>
                  <pic:cNvPicPr/>
                </pic:nvPicPr>
                <pic:blipFill>
                  <a:blip r:embed="rId1">
                    <a:extLst>
                      <a:ext uri="{28A0092B-C50C-407E-A947-70E740481C1C}">
                        <a14:useLocalDpi xmlns:a14="http://schemas.microsoft.com/office/drawing/2010/main" val="0"/>
                      </a:ext>
                    </a:extLst>
                  </a:blip>
                  <a:stretch>
                    <a:fillRect/>
                  </a:stretch>
                </pic:blipFill>
                <pic:spPr>
                  <a:xfrm>
                    <a:off x="0" y="0"/>
                    <a:ext cx="7555865" cy="899795"/>
                  </a:xfrm>
                  <a:prstGeom prst="rect">
                    <a:avLst/>
                  </a:prstGeom>
                </pic:spPr>
              </pic:pic>
            </a:graphicData>
          </a:graphic>
          <wp14:sizeRelH relativeFrom="margin">
            <wp14:pctWidth>0</wp14:pctWidth>
          </wp14:sizeRelH>
          <wp14:sizeRelV relativeFrom="margin">
            <wp14:pctHeight>0</wp14:pctHeight>
          </wp14:sizeRelV>
        </wp:anchor>
      </w:drawing>
    </w:r>
  </w:p>
  <w:p w14:paraId="043AF534" w14:textId="77777777" w:rsidR="00726F4C" w:rsidRDefault="00726F4C">
    <w:pPr>
      <w:pStyle w:val="Fuzeile"/>
    </w:pPr>
  </w:p>
  <w:p w14:paraId="64DD7E2A" w14:textId="77777777" w:rsidR="00726F4C" w:rsidRPr="003A704E" w:rsidRDefault="009C3082" w:rsidP="000A508B">
    <w:pPr>
      <w:pStyle w:val="Kopfzeile"/>
      <w:framePr w:w="1461" w:h="301" w:hRule="exact" w:wrap="none" w:vAnchor="text" w:hAnchor="page" w:x="150" w:y="439"/>
      <w:jc w:val="right"/>
      <w:rPr>
        <w:rStyle w:val="Seitenzahl"/>
        <w:color w:val="FFFFFF" w:themeColor="background1"/>
        <w:sz w:val="20"/>
        <w:szCs w:val="20"/>
      </w:rPr>
    </w:pPr>
    <w:sdt>
      <w:sdtPr>
        <w:rPr>
          <w:rStyle w:val="Seitenzahl"/>
          <w:color w:val="FFFFFF" w:themeColor="background1"/>
          <w:sz w:val="20"/>
          <w:szCs w:val="20"/>
        </w:rPr>
        <w:id w:val="-344407296"/>
        <w:docPartObj>
          <w:docPartGallery w:val="Page Numbers (Top of Page)"/>
          <w:docPartUnique/>
        </w:docPartObj>
      </w:sdtPr>
      <w:sdtEndPr>
        <w:rPr>
          <w:rStyle w:val="Seitenzahl"/>
        </w:rPr>
      </w:sdtEndPr>
      <w:sdtContent>
        <w:r w:rsidR="00726F4C" w:rsidRPr="003A704E">
          <w:rPr>
            <w:rFonts w:cs="Arial"/>
            <w:color w:val="FFFFFF" w:themeColor="background1"/>
            <w:sz w:val="20"/>
            <w:szCs w:val="20"/>
          </w:rPr>
          <w:t xml:space="preserve">Seite </w:t>
        </w:r>
        <w:r w:rsidR="00726F4C" w:rsidRPr="003A704E">
          <w:rPr>
            <w:rFonts w:cs="Arial"/>
            <w:b/>
            <w:bCs/>
            <w:color w:val="FFFFFF" w:themeColor="background1"/>
            <w:sz w:val="20"/>
            <w:szCs w:val="20"/>
          </w:rPr>
          <w:fldChar w:fldCharType="begin"/>
        </w:r>
        <w:r w:rsidR="00726F4C" w:rsidRPr="003A704E">
          <w:rPr>
            <w:rFonts w:cs="Arial"/>
            <w:b/>
            <w:bCs/>
            <w:color w:val="FFFFFF" w:themeColor="background1"/>
            <w:sz w:val="20"/>
            <w:szCs w:val="20"/>
          </w:rPr>
          <w:instrText>PAGE</w:instrText>
        </w:r>
        <w:r w:rsidR="00726F4C" w:rsidRPr="003A704E">
          <w:rPr>
            <w:rFonts w:cs="Arial"/>
            <w:b/>
            <w:bCs/>
            <w:color w:val="FFFFFF" w:themeColor="background1"/>
            <w:sz w:val="20"/>
            <w:szCs w:val="20"/>
          </w:rPr>
          <w:fldChar w:fldCharType="separate"/>
        </w:r>
        <w:r w:rsidR="000E0790">
          <w:rPr>
            <w:rFonts w:cs="Arial"/>
            <w:b/>
            <w:bCs/>
            <w:noProof/>
            <w:color w:val="FFFFFF" w:themeColor="background1"/>
            <w:sz w:val="20"/>
            <w:szCs w:val="20"/>
          </w:rPr>
          <w:t>11</w:t>
        </w:r>
        <w:r w:rsidR="00726F4C" w:rsidRPr="003A704E">
          <w:rPr>
            <w:rFonts w:cs="Arial"/>
            <w:b/>
            <w:bCs/>
            <w:color w:val="FFFFFF" w:themeColor="background1"/>
            <w:sz w:val="20"/>
            <w:szCs w:val="20"/>
          </w:rPr>
          <w:fldChar w:fldCharType="end"/>
        </w:r>
        <w:r w:rsidR="00726F4C" w:rsidRPr="003A704E">
          <w:rPr>
            <w:rFonts w:cs="Arial"/>
            <w:color w:val="FFFFFF" w:themeColor="background1"/>
            <w:sz w:val="20"/>
            <w:szCs w:val="20"/>
          </w:rPr>
          <w:t xml:space="preserve"> </w:t>
        </w:r>
        <w:r w:rsidR="00726F4C">
          <w:rPr>
            <w:rFonts w:cs="Arial"/>
            <w:color w:val="FFFFFF" w:themeColor="background1"/>
            <w:sz w:val="20"/>
            <w:szCs w:val="20"/>
          </w:rPr>
          <w:t>/</w:t>
        </w:r>
        <w:r w:rsidR="00726F4C" w:rsidRPr="003A704E">
          <w:rPr>
            <w:rFonts w:cs="Arial"/>
            <w:color w:val="FFFFFF" w:themeColor="background1"/>
            <w:sz w:val="20"/>
            <w:szCs w:val="20"/>
          </w:rPr>
          <w:t xml:space="preserve"> </w:t>
        </w:r>
        <w:r w:rsidR="00726F4C" w:rsidRPr="003A704E">
          <w:rPr>
            <w:rFonts w:cs="Arial"/>
            <w:b/>
            <w:bCs/>
            <w:color w:val="FFFFFF" w:themeColor="background1"/>
            <w:sz w:val="20"/>
            <w:szCs w:val="20"/>
          </w:rPr>
          <w:fldChar w:fldCharType="begin"/>
        </w:r>
        <w:r w:rsidR="00726F4C" w:rsidRPr="003A704E">
          <w:rPr>
            <w:rFonts w:cs="Arial"/>
            <w:b/>
            <w:bCs/>
            <w:color w:val="FFFFFF" w:themeColor="background1"/>
            <w:sz w:val="20"/>
            <w:szCs w:val="20"/>
          </w:rPr>
          <w:instrText>NUMPAGES</w:instrText>
        </w:r>
        <w:r w:rsidR="00726F4C" w:rsidRPr="003A704E">
          <w:rPr>
            <w:rFonts w:cs="Arial"/>
            <w:b/>
            <w:bCs/>
            <w:color w:val="FFFFFF" w:themeColor="background1"/>
            <w:sz w:val="20"/>
            <w:szCs w:val="20"/>
          </w:rPr>
          <w:fldChar w:fldCharType="separate"/>
        </w:r>
        <w:r w:rsidR="000E0790">
          <w:rPr>
            <w:rFonts w:cs="Arial"/>
            <w:b/>
            <w:bCs/>
            <w:noProof/>
            <w:color w:val="FFFFFF" w:themeColor="background1"/>
            <w:sz w:val="20"/>
            <w:szCs w:val="20"/>
          </w:rPr>
          <w:t>11</w:t>
        </w:r>
        <w:r w:rsidR="00726F4C" w:rsidRPr="003A704E">
          <w:rPr>
            <w:rFonts w:cs="Arial"/>
            <w:b/>
            <w:bCs/>
            <w:color w:val="FFFFFF" w:themeColor="background1"/>
            <w:sz w:val="20"/>
            <w:szCs w:val="20"/>
          </w:rPr>
          <w:fldChar w:fldCharType="end"/>
        </w:r>
      </w:sdtContent>
    </w:sdt>
  </w:p>
  <w:p w14:paraId="203E0CE4" w14:textId="77777777" w:rsidR="00726F4C" w:rsidRDefault="00726F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ACC5" w14:textId="77777777" w:rsidR="00AA278B" w:rsidRDefault="00AA27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CC524" w14:textId="77777777" w:rsidR="00451029" w:rsidRDefault="00451029" w:rsidP="002B3003">
      <w:r>
        <w:separator/>
      </w:r>
    </w:p>
    <w:p w14:paraId="5DC3C008" w14:textId="77777777" w:rsidR="00451029" w:rsidRDefault="00451029"/>
  </w:footnote>
  <w:footnote w:type="continuationSeparator" w:id="0">
    <w:p w14:paraId="6A189A90" w14:textId="77777777" w:rsidR="00451029" w:rsidRDefault="00451029" w:rsidP="002B3003">
      <w:r>
        <w:continuationSeparator/>
      </w:r>
    </w:p>
    <w:p w14:paraId="4CEE7834" w14:textId="77777777" w:rsidR="00451029" w:rsidRDefault="00451029"/>
  </w:footnote>
  <w:footnote w:id="1">
    <w:p w14:paraId="617F40DC" w14:textId="58BF753A" w:rsidR="00451029" w:rsidRDefault="00451029">
      <w:pPr>
        <w:pStyle w:val="Funotentext"/>
      </w:pPr>
      <w:r>
        <w:rPr>
          <w:rStyle w:val="Funotenzeichen"/>
        </w:rPr>
        <w:footnoteRef/>
      </w:r>
      <w:r>
        <w:t xml:space="preserve"> Dieses Zusatzmaterial wurde</w:t>
      </w:r>
      <w:r w:rsidRPr="000A6565">
        <w:t xml:space="preserve"> von Josephine Marquardt in Zusammenarbeit mit dem CurVe II-</w:t>
      </w:r>
      <w:r>
        <w:t>Team entwickelt. Zahlen und Fakten sind im Jahr 2018 recherchiert worden.</w:t>
      </w:r>
      <w:r w:rsidRPr="000A656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747A" w14:textId="77777777" w:rsidR="00AA278B" w:rsidRDefault="00AA27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DDBA2" w14:textId="4F81CF6D" w:rsidR="00726F4C" w:rsidRPr="00A86F51" w:rsidRDefault="00726F4C" w:rsidP="00E616FF">
    <w:pPr>
      <w:pStyle w:val="Kopfzeile"/>
      <w:spacing w:line="240" w:lineRule="auto"/>
      <w:rPr>
        <w:b/>
        <w:color w:val="8A867A"/>
        <w:sz w:val="22"/>
      </w:rPr>
    </w:pPr>
    <w:r w:rsidRPr="00CC262C">
      <w:rPr>
        <w:rFonts w:cs="Arial"/>
        <w:b/>
        <w:noProof/>
        <w:color w:val="008DD0"/>
        <w:sz w:val="32"/>
        <w:szCs w:val="32"/>
        <w:lang w:eastAsia="de-DE"/>
      </w:rPr>
      <w:drawing>
        <wp:anchor distT="0" distB="0" distL="114300" distR="114300" simplePos="0" relativeHeight="251663360" behindDoc="0" locked="0" layoutInCell="1" allowOverlap="1" wp14:anchorId="1A7C2B0A" wp14:editId="5A10F676">
          <wp:simplePos x="0" y="0"/>
          <wp:positionH relativeFrom="margin">
            <wp:align>left</wp:align>
          </wp:positionH>
          <wp:positionV relativeFrom="paragraph">
            <wp:posOffset>-286385</wp:posOffset>
          </wp:positionV>
          <wp:extent cx="1353600" cy="630000"/>
          <wp:effectExtent l="0" t="0" r="0" b="0"/>
          <wp:wrapThrough wrapText="bothSides">
            <wp:wrapPolygon edited="0">
              <wp:start x="2433" y="0"/>
              <wp:lineTo x="2433" y="10452"/>
              <wp:lineTo x="0" y="14371"/>
              <wp:lineTo x="0" y="20903"/>
              <wp:lineTo x="20069" y="20903"/>
              <wp:lineTo x="21286" y="20903"/>
              <wp:lineTo x="21286" y="10452"/>
              <wp:lineTo x="19461" y="10452"/>
              <wp:lineTo x="19461" y="6532"/>
              <wp:lineTo x="4865" y="0"/>
              <wp:lineTo x="2433" y="0"/>
            </wp:wrapPolygon>
          </wp:wrapThrough>
          <wp:docPr id="21" name="Grafik 21" descr="L:\Abteilung Programme und Beteiligung\CurVe II\Curve (Team) II\CurVeII_CWS\Curriculum_Materialien\Curriculum FGB\Curriculum\Piktogramme; Bilder, Logo\Logo\Logo_CF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teilung Programme und Beteiligung\CurVe II\Curve (Team) II\CurVeII_CWS\Curriculum_Materialien\Curriculum FGB\Curriculum\Piktogramme; Bilder, Logo\Logo\Logo_CFG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6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rPr>
      <w:tab/>
    </w:r>
    <w:r>
      <w:rPr>
        <w:sz w:val="22"/>
      </w:rPr>
      <w:tab/>
    </w:r>
    <w:r>
      <w:rPr>
        <w:b/>
        <w:color w:val="8A867A"/>
      </w:rPr>
      <w:t>Zusatzmaterialen</w:t>
    </w:r>
    <w:r w:rsidRPr="00A86F51">
      <w:rPr>
        <w:b/>
        <w:color w:val="8A867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0AB3" w14:textId="39DCC8FB" w:rsidR="00AA278B" w:rsidRPr="00AA278B" w:rsidRDefault="00AA278B" w:rsidP="00AA278B">
    <w:pPr>
      <w:tabs>
        <w:tab w:val="center" w:pos="4536"/>
        <w:tab w:val="right" w:pos="9072"/>
      </w:tabs>
      <w:rPr>
        <w:b/>
        <w:color w:val="8A867A"/>
      </w:rPr>
    </w:pPr>
    <w:r w:rsidRPr="00AA278B">
      <w:rPr>
        <w:b/>
        <w:sz w:val="22"/>
      </w:rPr>
      <w:t xml:space="preserve">Max möchte </w:t>
    </w:r>
    <w:r>
      <w:rPr>
        <w:b/>
        <w:sz w:val="22"/>
      </w:rPr>
      <w:t>sparen</w:t>
    </w:r>
    <w:r w:rsidRPr="00AA278B">
      <w:rPr>
        <w:b/>
        <w:color w:val="008DD0"/>
      </w:rPr>
      <w:t xml:space="preserve"> </w:t>
    </w:r>
    <w:r w:rsidRPr="00AA278B">
      <w:rPr>
        <w:b/>
        <w:color w:val="008DD0"/>
      </w:rPr>
      <w:tab/>
    </w:r>
    <w:r w:rsidRPr="00AA278B">
      <w:rPr>
        <w:b/>
        <w:color w:val="008DD0"/>
      </w:rPr>
      <w:tab/>
    </w:r>
    <w:r w:rsidRPr="00AA278B">
      <w:rPr>
        <w:b/>
        <w:color w:val="8A867A"/>
      </w:rPr>
      <w:t>Zusatzmaterialen</w:t>
    </w:r>
  </w:p>
  <w:p w14:paraId="698463D8" w14:textId="77777777" w:rsidR="00AA278B" w:rsidRPr="00AA278B" w:rsidRDefault="00AA278B" w:rsidP="00AA278B">
    <w:pPr>
      <w:tabs>
        <w:tab w:val="center" w:pos="4536"/>
        <w:tab w:val="right" w:pos="9072"/>
      </w:tabs>
      <w:rPr>
        <w:b/>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13BE8" w14:textId="7C953BF2" w:rsidR="00DC4495" w:rsidRDefault="00DC4495" w:rsidP="00E616FF">
    <w:pPr>
      <w:pStyle w:val="Kopfzeile"/>
      <w:spacing w:line="240" w:lineRule="auto"/>
      <w:rPr>
        <w:b/>
        <w:color w:val="8A867A"/>
      </w:rPr>
    </w:pPr>
    <w:r>
      <w:rPr>
        <w:rFonts w:eastAsiaTheme="majorEastAsia" w:cstheme="majorBidi"/>
        <w:b/>
        <w:spacing w:val="-10"/>
        <w:kern w:val="28"/>
        <w:sz w:val="22"/>
        <w:szCs w:val="56"/>
      </w:rPr>
      <w:t>Max möchte sparen</w:t>
    </w:r>
    <w:r>
      <w:rPr>
        <w:sz w:val="22"/>
      </w:rPr>
      <w:tab/>
    </w:r>
    <w:r>
      <w:rPr>
        <w:sz w:val="22"/>
      </w:rPr>
      <w:tab/>
    </w:r>
    <w:r>
      <w:rPr>
        <w:b/>
        <w:color w:val="8A867A"/>
      </w:rPr>
      <w:t>Zusatzmaterialen</w:t>
    </w:r>
    <w:r w:rsidRPr="00A86F51">
      <w:rPr>
        <w:b/>
        <w:color w:val="8A867A"/>
      </w:rPr>
      <w:t xml:space="preserve"> </w:t>
    </w:r>
  </w:p>
  <w:p w14:paraId="0429A855" w14:textId="77777777" w:rsidR="00AA278B" w:rsidRPr="00A86F51" w:rsidRDefault="00AA278B" w:rsidP="00E616FF">
    <w:pPr>
      <w:pStyle w:val="Kopfzeile"/>
      <w:spacing w:line="240" w:lineRule="auto"/>
      <w:rPr>
        <w:b/>
        <w:color w:val="8A867A"/>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1E5C2" w14:textId="77777777" w:rsidR="00AA278B" w:rsidRDefault="00AA278B" w:rsidP="00AA278B">
    <w:pPr>
      <w:pStyle w:val="Kopfzeile"/>
      <w:spacing w:line="240" w:lineRule="auto"/>
      <w:rPr>
        <w:b/>
        <w:color w:val="8A867A"/>
      </w:rPr>
    </w:pPr>
    <w:r>
      <w:rPr>
        <w:rFonts w:eastAsiaTheme="majorEastAsia" w:cstheme="majorBidi"/>
        <w:b/>
        <w:spacing w:val="-10"/>
        <w:kern w:val="28"/>
        <w:sz w:val="22"/>
        <w:szCs w:val="56"/>
      </w:rPr>
      <w:t>Max möchte sparen</w:t>
    </w:r>
    <w:r>
      <w:rPr>
        <w:sz w:val="22"/>
      </w:rPr>
      <w:tab/>
    </w:r>
    <w:r>
      <w:rPr>
        <w:sz w:val="22"/>
      </w:rPr>
      <w:tab/>
    </w:r>
    <w:r>
      <w:rPr>
        <w:b/>
        <w:color w:val="8A867A"/>
      </w:rPr>
      <w:t>Zusatzmaterialen</w:t>
    </w:r>
    <w:r w:rsidRPr="00A86F51">
      <w:rPr>
        <w:b/>
        <w:color w:val="8A867A"/>
      </w:rPr>
      <w:t xml:space="preserve"> </w:t>
    </w:r>
  </w:p>
  <w:p w14:paraId="649837FD" w14:textId="77777777" w:rsidR="00AA278B" w:rsidRPr="00AA278B" w:rsidRDefault="00AA278B" w:rsidP="00AA278B">
    <w:pPr>
      <w:pStyle w:val="Kopfzeile"/>
      <w:spacing w:line="240" w:lineRule="auto"/>
      <w:rPr>
        <w:b/>
        <w:color w:val="8A867A"/>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F740" w14:textId="77777777" w:rsidR="00AA278B" w:rsidRDefault="00AA278B" w:rsidP="00AA278B">
    <w:pPr>
      <w:pStyle w:val="Kopfzeile"/>
      <w:spacing w:line="240" w:lineRule="auto"/>
      <w:rPr>
        <w:b/>
        <w:color w:val="8A867A"/>
      </w:rPr>
    </w:pPr>
    <w:r>
      <w:rPr>
        <w:rFonts w:eastAsiaTheme="majorEastAsia" w:cstheme="majorBidi"/>
        <w:b/>
        <w:spacing w:val="-10"/>
        <w:kern w:val="28"/>
        <w:sz w:val="22"/>
        <w:szCs w:val="56"/>
      </w:rPr>
      <w:t>Max möchte sparen</w:t>
    </w:r>
    <w:r>
      <w:rPr>
        <w:sz w:val="22"/>
      </w:rPr>
      <w:tab/>
    </w:r>
    <w:r>
      <w:rPr>
        <w:sz w:val="22"/>
      </w:rPr>
      <w:tab/>
    </w:r>
    <w:r>
      <w:rPr>
        <w:b/>
        <w:color w:val="8A867A"/>
      </w:rPr>
      <w:t>Zusatzmaterialen</w:t>
    </w:r>
    <w:r w:rsidRPr="00A86F51">
      <w:rPr>
        <w:b/>
        <w:color w:val="8A867A"/>
      </w:rPr>
      <w:t xml:space="preserve"> </w:t>
    </w:r>
  </w:p>
  <w:p w14:paraId="5F7AD5F4" w14:textId="70CBE603" w:rsidR="00451029" w:rsidRPr="00AA278B" w:rsidRDefault="00451029" w:rsidP="00AA27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5EDD"/>
    <w:multiLevelType w:val="hybridMultilevel"/>
    <w:tmpl w:val="427871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B2E0F2E"/>
    <w:multiLevelType w:val="multilevel"/>
    <w:tmpl w:val="17125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ED7FE4"/>
    <w:multiLevelType w:val="hybridMultilevel"/>
    <w:tmpl w:val="94C85BF8"/>
    <w:lvl w:ilvl="0" w:tplc="2E04D62A">
      <w:start w:val="1"/>
      <w:numFmt w:val="decimal"/>
      <w:lvlText w:val="%1."/>
      <w:lvlJc w:val="left"/>
      <w:pPr>
        <w:ind w:left="720" w:hanging="360"/>
      </w:pPr>
      <w:rPr>
        <w:rFonts w:cs="Times New Roman"/>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E84730F"/>
    <w:multiLevelType w:val="hybridMultilevel"/>
    <w:tmpl w:val="D4402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205819"/>
    <w:multiLevelType w:val="hybridMultilevel"/>
    <w:tmpl w:val="B278557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647C2B0A"/>
    <w:multiLevelType w:val="hybridMultilevel"/>
    <w:tmpl w:val="97783A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91A4DA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6"/>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03"/>
    <w:rsid w:val="00005B01"/>
    <w:rsid w:val="00010AAC"/>
    <w:rsid w:val="0001447A"/>
    <w:rsid w:val="000152E6"/>
    <w:rsid w:val="0001681C"/>
    <w:rsid w:val="00020124"/>
    <w:rsid w:val="00022FC7"/>
    <w:rsid w:val="000318E9"/>
    <w:rsid w:val="00042416"/>
    <w:rsid w:val="00042550"/>
    <w:rsid w:val="0004256D"/>
    <w:rsid w:val="00045781"/>
    <w:rsid w:val="00045EDE"/>
    <w:rsid w:val="0005038D"/>
    <w:rsid w:val="0005133C"/>
    <w:rsid w:val="00051610"/>
    <w:rsid w:val="00053B8D"/>
    <w:rsid w:val="00074C3D"/>
    <w:rsid w:val="000778DC"/>
    <w:rsid w:val="00083BB1"/>
    <w:rsid w:val="000859C6"/>
    <w:rsid w:val="0009053F"/>
    <w:rsid w:val="00090951"/>
    <w:rsid w:val="00096291"/>
    <w:rsid w:val="000964EF"/>
    <w:rsid w:val="00096666"/>
    <w:rsid w:val="000A508B"/>
    <w:rsid w:val="000A5CC7"/>
    <w:rsid w:val="000A6565"/>
    <w:rsid w:val="000B5F27"/>
    <w:rsid w:val="000C09B5"/>
    <w:rsid w:val="000C3FA3"/>
    <w:rsid w:val="000D1216"/>
    <w:rsid w:val="000D25FB"/>
    <w:rsid w:val="000D29E2"/>
    <w:rsid w:val="000D6AD1"/>
    <w:rsid w:val="000E000A"/>
    <w:rsid w:val="000E0790"/>
    <w:rsid w:val="000E2F6E"/>
    <w:rsid w:val="000F0AF2"/>
    <w:rsid w:val="000F3FAB"/>
    <w:rsid w:val="000F680E"/>
    <w:rsid w:val="00102BEA"/>
    <w:rsid w:val="00104B08"/>
    <w:rsid w:val="00106ECF"/>
    <w:rsid w:val="00115B2F"/>
    <w:rsid w:val="00120D3F"/>
    <w:rsid w:val="001224D7"/>
    <w:rsid w:val="00124E24"/>
    <w:rsid w:val="0013156F"/>
    <w:rsid w:val="00131962"/>
    <w:rsid w:val="00134FAB"/>
    <w:rsid w:val="00145FF2"/>
    <w:rsid w:val="001501D0"/>
    <w:rsid w:val="00154F2C"/>
    <w:rsid w:val="00155875"/>
    <w:rsid w:val="0015592D"/>
    <w:rsid w:val="001616EF"/>
    <w:rsid w:val="00162937"/>
    <w:rsid w:val="001631F7"/>
    <w:rsid w:val="00164858"/>
    <w:rsid w:val="0017116A"/>
    <w:rsid w:val="00173646"/>
    <w:rsid w:val="00182CB7"/>
    <w:rsid w:val="00183402"/>
    <w:rsid w:val="001842DA"/>
    <w:rsid w:val="001879C5"/>
    <w:rsid w:val="0019309B"/>
    <w:rsid w:val="00195A30"/>
    <w:rsid w:val="00195AC5"/>
    <w:rsid w:val="001A17EF"/>
    <w:rsid w:val="001A1D93"/>
    <w:rsid w:val="001A5AFE"/>
    <w:rsid w:val="001B7EE5"/>
    <w:rsid w:val="001C67CB"/>
    <w:rsid w:val="001D1916"/>
    <w:rsid w:val="001E203C"/>
    <w:rsid w:val="001E4A33"/>
    <w:rsid w:val="001F2085"/>
    <w:rsid w:val="00200910"/>
    <w:rsid w:val="00211F0A"/>
    <w:rsid w:val="00212973"/>
    <w:rsid w:val="002177AD"/>
    <w:rsid w:val="00217F4E"/>
    <w:rsid w:val="00227B5E"/>
    <w:rsid w:val="002329F0"/>
    <w:rsid w:val="00252CBA"/>
    <w:rsid w:val="0025537F"/>
    <w:rsid w:val="00257E84"/>
    <w:rsid w:val="002662FE"/>
    <w:rsid w:val="00274212"/>
    <w:rsid w:val="0027557E"/>
    <w:rsid w:val="002775A0"/>
    <w:rsid w:val="00287F1E"/>
    <w:rsid w:val="002974A7"/>
    <w:rsid w:val="002A6CD5"/>
    <w:rsid w:val="002A70BE"/>
    <w:rsid w:val="002B3003"/>
    <w:rsid w:val="002C09D7"/>
    <w:rsid w:val="002C167E"/>
    <w:rsid w:val="002C3588"/>
    <w:rsid w:val="002D6A7E"/>
    <w:rsid w:val="002E0B9B"/>
    <w:rsid w:val="002E1F68"/>
    <w:rsid w:val="002E3537"/>
    <w:rsid w:val="002E48F8"/>
    <w:rsid w:val="002E6F31"/>
    <w:rsid w:val="002F13A0"/>
    <w:rsid w:val="002F253C"/>
    <w:rsid w:val="002F265E"/>
    <w:rsid w:val="002F4B0C"/>
    <w:rsid w:val="003049FC"/>
    <w:rsid w:val="00305B85"/>
    <w:rsid w:val="00310773"/>
    <w:rsid w:val="003139CF"/>
    <w:rsid w:val="00314CEC"/>
    <w:rsid w:val="00315A26"/>
    <w:rsid w:val="00316518"/>
    <w:rsid w:val="00317D07"/>
    <w:rsid w:val="00317D76"/>
    <w:rsid w:val="0032157B"/>
    <w:rsid w:val="003257C5"/>
    <w:rsid w:val="0032771F"/>
    <w:rsid w:val="00331249"/>
    <w:rsid w:val="00333466"/>
    <w:rsid w:val="003361F7"/>
    <w:rsid w:val="003372E6"/>
    <w:rsid w:val="0034159F"/>
    <w:rsid w:val="00344D3A"/>
    <w:rsid w:val="00345543"/>
    <w:rsid w:val="00345731"/>
    <w:rsid w:val="00362E0C"/>
    <w:rsid w:val="00370FA3"/>
    <w:rsid w:val="00377182"/>
    <w:rsid w:val="00384DC4"/>
    <w:rsid w:val="003877E4"/>
    <w:rsid w:val="00397886"/>
    <w:rsid w:val="003A1A73"/>
    <w:rsid w:val="003B4BD2"/>
    <w:rsid w:val="003C1CBF"/>
    <w:rsid w:val="003D058A"/>
    <w:rsid w:val="003D77ED"/>
    <w:rsid w:val="003E047E"/>
    <w:rsid w:val="003E0ADA"/>
    <w:rsid w:val="003E30C8"/>
    <w:rsid w:val="003E6EA1"/>
    <w:rsid w:val="003F29A5"/>
    <w:rsid w:val="003F2D92"/>
    <w:rsid w:val="003F5EED"/>
    <w:rsid w:val="003F6BF9"/>
    <w:rsid w:val="00400E4A"/>
    <w:rsid w:val="00401476"/>
    <w:rsid w:val="00405F9F"/>
    <w:rsid w:val="00410FAC"/>
    <w:rsid w:val="004112CF"/>
    <w:rsid w:val="00413C56"/>
    <w:rsid w:val="00417292"/>
    <w:rsid w:val="00437A11"/>
    <w:rsid w:val="00441098"/>
    <w:rsid w:val="004431A3"/>
    <w:rsid w:val="00451029"/>
    <w:rsid w:val="00455A19"/>
    <w:rsid w:val="004566EE"/>
    <w:rsid w:val="00461848"/>
    <w:rsid w:val="004633C5"/>
    <w:rsid w:val="0047324F"/>
    <w:rsid w:val="00477C90"/>
    <w:rsid w:val="00477DD4"/>
    <w:rsid w:val="00483657"/>
    <w:rsid w:val="00485B14"/>
    <w:rsid w:val="004873E2"/>
    <w:rsid w:val="00487A3E"/>
    <w:rsid w:val="004935A2"/>
    <w:rsid w:val="004A25F2"/>
    <w:rsid w:val="004A5325"/>
    <w:rsid w:val="004A6D85"/>
    <w:rsid w:val="004B073F"/>
    <w:rsid w:val="004B33FF"/>
    <w:rsid w:val="004B6985"/>
    <w:rsid w:val="004C1657"/>
    <w:rsid w:val="004C22F3"/>
    <w:rsid w:val="004D1471"/>
    <w:rsid w:val="004D2206"/>
    <w:rsid w:val="004D2394"/>
    <w:rsid w:val="004D342B"/>
    <w:rsid w:val="004D6794"/>
    <w:rsid w:val="004E0A43"/>
    <w:rsid w:val="004E10DE"/>
    <w:rsid w:val="004E65B2"/>
    <w:rsid w:val="004F14A2"/>
    <w:rsid w:val="004F293B"/>
    <w:rsid w:val="00503E20"/>
    <w:rsid w:val="005062AB"/>
    <w:rsid w:val="00507185"/>
    <w:rsid w:val="0050733C"/>
    <w:rsid w:val="00507E94"/>
    <w:rsid w:val="00510CB3"/>
    <w:rsid w:val="0051511E"/>
    <w:rsid w:val="005243A6"/>
    <w:rsid w:val="00530B7D"/>
    <w:rsid w:val="0053263E"/>
    <w:rsid w:val="005374EA"/>
    <w:rsid w:val="00543710"/>
    <w:rsid w:val="00550936"/>
    <w:rsid w:val="00553591"/>
    <w:rsid w:val="0055634D"/>
    <w:rsid w:val="0055692C"/>
    <w:rsid w:val="00564177"/>
    <w:rsid w:val="005753DA"/>
    <w:rsid w:val="00576C06"/>
    <w:rsid w:val="00577055"/>
    <w:rsid w:val="00581161"/>
    <w:rsid w:val="005814DD"/>
    <w:rsid w:val="0058576E"/>
    <w:rsid w:val="005A0FDE"/>
    <w:rsid w:val="005A72D9"/>
    <w:rsid w:val="005C6BC5"/>
    <w:rsid w:val="005D111A"/>
    <w:rsid w:val="005D4472"/>
    <w:rsid w:val="005D60D5"/>
    <w:rsid w:val="005E0B3B"/>
    <w:rsid w:val="005E18C9"/>
    <w:rsid w:val="005F0144"/>
    <w:rsid w:val="00600A98"/>
    <w:rsid w:val="0060130F"/>
    <w:rsid w:val="006053E2"/>
    <w:rsid w:val="00610509"/>
    <w:rsid w:val="00610F1A"/>
    <w:rsid w:val="006116FD"/>
    <w:rsid w:val="0061291C"/>
    <w:rsid w:val="00613BE5"/>
    <w:rsid w:val="006149EC"/>
    <w:rsid w:val="0061614A"/>
    <w:rsid w:val="00616A80"/>
    <w:rsid w:val="00617D80"/>
    <w:rsid w:val="0062149D"/>
    <w:rsid w:val="00622001"/>
    <w:rsid w:val="006305CD"/>
    <w:rsid w:val="0063278F"/>
    <w:rsid w:val="00637313"/>
    <w:rsid w:val="00640341"/>
    <w:rsid w:val="00644D85"/>
    <w:rsid w:val="0064541C"/>
    <w:rsid w:val="00646C19"/>
    <w:rsid w:val="00651317"/>
    <w:rsid w:val="00652C1A"/>
    <w:rsid w:val="00655A96"/>
    <w:rsid w:val="00656713"/>
    <w:rsid w:val="00660620"/>
    <w:rsid w:val="0066441A"/>
    <w:rsid w:val="006656F2"/>
    <w:rsid w:val="0066581D"/>
    <w:rsid w:val="006720E9"/>
    <w:rsid w:val="00673EE4"/>
    <w:rsid w:val="00675ECA"/>
    <w:rsid w:val="00676929"/>
    <w:rsid w:val="006829C7"/>
    <w:rsid w:val="00682CE8"/>
    <w:rsid w:val="00686F89"/>
    <w:rsid w:val="00690D0A"/>
    <w:rsid w:val="006940FB"/>
    <w:rsid w:val="00697E42"/>
    <w:rsid w:val="006A1CCE"/>
    <w:rsid w:val="006A522B"/>
    <w:rsid w:val="006B10A1"/>
    <w:rsid w:val="006C7A70"/>
    <w:rsid w:val="006D3F19"/>
    <w:rsid w:val="006D4509"/>
    <w:rsid w:val="006D4FA4"/>
    <w:rsid w:val="006D531D"/>
    <w:rsid w:val="006E7904"/>
    <w:rsid w:val="006F5A7B"/>
    <w:rsid w:val="00707F51"/>
    <w:rsid w:val="00710D55"/>
    <w:rsid w:val="00710E1F"/>
    <w:rsid w:val="007120DE"/>
    <w:rsid w:val="007165ED"/>
    <w:rsid w:val="00726F4C"/>
    <w:rsid w:val="0073139A"/>
    <w:rsid w:val="0073789A"/>
    <w:rsid w:val="007423E9"/>
    <w:rsid w:val="0074343B"/>
    <w:rsid w:val="007467A6"/>
    <w:rsid w:val="00746EE6"/>
    <w:rsid w:val="0074797C"/>
    <w:rsid w:val="0075474B"/>
    <w:rsid w:val="007552B0"/>
    <w:rsid w:val="00762D4D"/>
    <w:rsid w:val="007651BE"/>
    <w:rsid w:val="00765250"/>
    <w:rsid w:val="0076685E"/>
    <w:rsid w:val="00771574"/>
    <w:rsid w:val="00777E92"/>
    <w:rsid w:val="007830CD"/>
    <w:rsid w:val="007850A8"/>
    <w:rsid w:val="00793B50"/>
    <w:rsid w:val="007A04F6"/>
    <w:rsid w:val="007A1B72"/>
    <w:rsid w:val="007A4F06"/>
    <w:rsid w:val="007A5B68"/>
    <w:rsid w:val="007B22BF"/>
    <w:rsid w:val="007C1F59"/>
    <w:rsid w:val="007C27A6"/>
    <w:rsid w:val="007C3B0A"/>
    <w:rsid w:val="007C48F3"/>
    <w:rsid w:val="007D6E36"/>
    <w:rsid w:val="007E202A"/>
    <w:rsid w:val="007E2BB1"/>
    <w:rsid w:val="007E322C"/>
    <w:rsid w:val="007E4A5D"/>
    <w:rsid w:val="007E55EC"/>
    <w:rsid w:val="007F4C33"/>
    <w:rsid w:val="00800F58"/>
    <w:rsid w:val="00801284"/>
    <w:rsid w:val="0080686E"/>
    <w:rsid w:val="008134BD"/>
    <w:rsid w:val="0081593C"/>
    <w:rsid w:val="00815957"/>
    <w:rsid w:val="008179BD"/>
    <w:rsid w:val="0082102B"/>
    <w:rsid w:val="00822DC0"/>
    <w:rsid w:val="00831247"/>
    <w:rsid w:val="00831403"/>
    <w:rsid w:val="0083297C"/>
    <w:rsid w:val="00833B2F"/>
    <w:rsid w:val="008407E1"/>
    <w:rsid w:val="00847363"/>
    <w:rsid w:val="0085017D"/>
    <w:rsid w:val="00853A40"/>
    <w:rsid w:val="00870485"/>
    <w:rsid w:val="008735EE"/>
    <w:rsid w:val="008879BC"/>
    <w:rsid w:val="008937CF"/>
    <w:rsid w:val="00896997"/>
    <w:rsid w:val="008A2897"/>
    <w:rsid w:val="008A29AA"/>
    <w:rsid w:val="008A32AC"/>
    <w:rsid w:val="008B0B4A"/>
    <w:rsid w:val="008B4D74"/>
    <w:rsid w:val="008B6E7D"/>
    <w:rsid w:val="008B7407"/>
    <w:rsid w:val="008C6EB8"/>
    <w:rsid w:val="008C74E4"/>
    <w:rsid w:val="008D0684"/>
    <w:rsid w:val="008D1530"/>
    <w:rsid w:val="008D1732"/>
    <w:rsid w:val="008D177C"/>
    <w:rsid w:val="008D2938"/>
    <w:rsid w:val="008D2942"/>
    <w:rsid w:val="008D46FF"/>
    <w:rsid w:val="008D6CF2"/>
    <w:rsid w:val="008D7CD5"/>
    <w:rsid w:val="008E2C2A"/>
    <w:rsid w:val="008F2983"/>
    <w:rsid w:val="008F7708"/>
    <w:rsid w:val="00902ABC"/>
    <w:rsid w:val="00914F0D"/>
    <w:rsid w:val="009210E8"/>
    <w:rsid w:val="0093099A"/>
    <w:rsid w:val="00932F34"/>
    <w:rsid w:val="00935399"/>
    <w:rsid w:val="00935604"/>
    <w:rsid w:val="009458EF"/>
    <w:rsid w:val="00947507"/>
    <w:rsid w:val="00950AAC"/>
    <w:rsid w:val="009546C9"/>
    <w:rsid w:val="00957D70"/>
    <w:rsid w:val="00966F1F"/>
    <w:rsid w:val="009670A4"/>
    <w:rsid w:val="0097133A"/>
    <w:rsid w:val="009773D5"/>
    <w:rsid w:val="00977B5E"/>
    <w:rsid w:val="00991E45"/>
    <w:rsid w:val="00993F46"/>
    <w:rsid w:val="009A0F0B"/>
    <w:rsid w:val="009A4FC5"/>
    <w:rsid w:val="009A607C"/>
    <w:rsid w:val="009B03E2"/>
    <w:rsid w:val="009B0F54"/>
    <w:rsid w:val="009B5E7E"/>
    <w:rsid w:val="009C2751"/>
    <w:rsid w:val="009C3082"/>
    <w:rsid w:val="009C5350"/>
    <w:rsid w:val="009C7392"/>
    <w:rsid w:val="009D17D4"/>
    <w:rsid w:val="009D19D0"/>
    <w:rsid w:val="009D46E1"/>
    <w:rsid w:val="009F3BAF"/>
    <w:rsid w:val="00A01D34"/>
    <w:rsid w:val="00A039C5"/>
    <w:rsid w:val="00A13525"/>
    <w:rsid w:val="00A148EB"/>
    <w:rsid w:val="00A16D94"/>
    <w:rsid w:val="00A17226"/>
    <w:rsid w:val="00A20CD0"/>
    <w:rsid w:val="00A21C50"/>
    <w:rsid w:val="00A2221A"/>
    <w:rsid w:val="00A25535"/>
    <w:rsid w:val="00A27DD1"/>
    <w:rsid w:val="00A317F5"/>
    <w:rsid w:val="00A362CE"/>
    <w:rsid w:val="00A36343"/>
    <w:rsid w:val="00A45908"/>
    <w:rsid w:val="00A62134"/>
    <w:rsid w:val="00A656E0"/>
    <w:rsid w:val="00A70647"/>
    <w:rsid w:val="00A7753D"/>
    <w:rsid w:val="00A86F51"/>
    <w:rsid w:val="00A92606"/>
    <w:rsid w:val="00A97180"/>
    <w:rsid w:val="00AA278B"/>
    <w:rsid w:val="00AA513A"/>
    <w:rsid w:val="00AA7EB5"/>
    <w:rsid w:val="00AB4D6A"/>
    <w:rsid w:val="00AC1238"/>
    <w:rsid w:val="00AC12E2"/>
    <w:rsid w:val="00AC3283"/>
    <w:rsid w:val="00AC7BB0"/>
    <w:rsid w:val="00AE4F75"/>
    <w:rsid w:val="00AF3FBC"/>
    <w:rsid w:val="00B228E6"/>
    <w:rsid w:val="00B23201"/>
    <w:rsid w:val="00B27553"/>
    <w:rsid w:val="00B337BD"/>
    <w:rsid w:val="00B3666E"/>
    <w:rsid w:val="00B42E19"/>
    <w:rsid w:val="00B44E71"/>
    <w:rsid w:val="00B52DB9"/>
    <w:rsid w:val="00B63F96"/>
    <w:rsid w:val="00B6621A"/>
    <w:rsid w:val="00B667A4"/>
    <w:rsid w:val="00B66A4B"/>
    <w:rsid w:val="00B70EE9"/>
    <w:rsid w:val="00B73E7D"/>
    <w:rsid w:val="00B76B5D"/>
    <w:rsid w:val="00B830B6"/>
    <w:rsid w:val="00B872A3"/>
    <w:rsid w:val="00B9092F"/>
    <w:rsid w:val="00B9314D"/>
    <w:rsid w:val="00B94080"/>
    <w:rsid w:val="00B96C49"/>
    <w:rsid w:val="00BA7D08"/>
    <w:rsid w:val="00BB0F29"/>
    <w:rsid w:val="00BC194A"/>
    <w:rsid w:val="00BC529D"/>
    <w:rsid w:val="00BD7CC3"/>
    <w:rsid w:val="00BE17F4"/>
    <w:rsid w:val="00C042D0"/>
    <w:rsid w:val="00C073CE"/>
    <w:rsid w:val="00C13ADA"/>
    <w:rsid w:val="00C170F4"/>
    <w:rsid w:val="00C24154"/>
    <w:rsid w:val="00C30DFD"/>
    <w:rsid w:val="00C31EB3"/>
    <w:rsid w:val="00C360AF"/>
    <w:rsid w:val="00C36945"/>
    <w:rsid w:val="00C42917"/>
    <w:rsid w:val="00C5179F"/>
    <w:rsid w:val="00C64D37"/>
    <w:rsid w:val="00C743AC"/>
    <w:rsid w:val="00C806D5"/>
    <w:rsid w:val="00C80909"/>
    <w:rsid w:val="00C84557"/>
    <w:rsid w:val="00C8483D"/>
    <w:rsid w:val="00C9275A"/>
    <w:rsid w:val="00C92F3A"/>
    <w:rsid w:val="00CA305D"/>
    <w:rsid w:val="00CA5129"/>
    <w:rsid w:val="00CC364B"/>
    <w:rsid w:val="00CC4B11"/>
    <w:rsid w:val="00CD76F3"/>
    <w:rsid w:val="00CD7A5F"/>
    <w:rsid w:val="00CE1602"/>
    <w:rsid w:val="00CE61D9"/>
    <w:rsid w:val="00CE6A4C"/>
    <w:rsid w:val="00CF6880"/>
    <w:rsid w:val="00D02035"/>
    <w:rsid w:val="00D02B48"/>
    <w:rsid w:val="00D0498B"/>
    <w:rsid w:val="00D06DE4"/>
    <w:rsid w:val="00D12E63"/>
    <w:rsid w:val="00D13A1B"/>
    <w:rsid w:val="00D142B4"/>
    <w:rsid w:val="00D17C35"/>
    <w:rsid w:val="00D3089A"/>
    <w:rsid w:val="00D311E8"/>
    <w:rsid w:val="00D37DCE"/>
    <w:rsid w:val="00D41072"/>
    <w:rsid w:val="00D42D7D"/>
    <w:rsid w:val="00D47A48"/>
    <w:rsid w:val="00D5172D"/>
    <w:rsid w:val="00D517CA"/>
    <w:rsid w:val="00D51B97"/>
    <w:rsid w:val="00D5466F"/>
    <w:rsid w:val="00D60203"/>
    <w:rsid w:val="00D60F9E"/>
    <w:rsid w:val="00D62AFD"/>
    <w:rsid w:val="00D63349"/>
    <w:rsid w:val="00D67988"/>
    <w:rsid w:val="00D7282C"/>
    <w:rsid w:val="00D77BBE"/>
    <w:rsid w:val="00D82117"/>
    <w:rsid w:val="00D83B8F"/>
    <w:rsid w:val="00D93249"/>
    <w:rsid w:val="00D93C00"/>
    <w:rsid w:val="00DA0376"/>
    <w:rsid w:val="00DA1036"/>
    <w:rsid w:val="00DA29D7"/>
    <w:rsid w:val="00DA4171"/>
    <w:rsid w:val="00DB0A2E"/>
    <w:rsid w:val="00DB42BB"/>
    <w:rsid w:val="00DB598B"/>
    <w:rsid w:val="00DC0A93"/>
    <w:rsid w:val="00DC4495"/>
    <w:rsid w:val="00DC4F05"/>
    <w:rsid w:val="00DC5A52"/>
    <w:rsid w:val="00DD52B1"/>
    <w:rsid w:val="00DD6DC0"/>
    <w:rsid w:val="00DE03FD"/>
    <w:rsid w:val="00DE1BD5"/>
    <w:rsid w:val="00DE6B30"/>
    <w:rsid w:val="00DF2736"/>
    <w:rsid w:val="00DF4003"/>
    <w:rsid w:val="00DF4A31"/>
    <w:rsid w:val="00DF6F28"/>
    <w:rsid w:val="00DF701C"/>
    <w:rsid w:val="00E040CC"/>
    <w:rsid w:val="00E115C5"/>
    <w:rsid w:val="00E12433"/>
    <w:rsid w:val="00E349F3"/>
    <w:rsid w:val="00E4160B"/>
    <w:rsid w:val="00E45300"/>
    <w:rsid w:val="00E4662F"/>
    <w:rsid w:val="00E53294"/>
    <w:rsid w:val="00E5546C"/>
    <w:rsid w:val="00E57C00"/>
    <w:rsid w:val="00E616FF"/>
    <w:rsid w:val="00E61B6C"/>
    <w:rsid w:val="00E61FCB"/>
    <w:rsid w:val="00E70A4B"/>
    <w:rsid w:val="00E70E6F"/>
    <w:rsid w:val="00E765EF"/>
    <w:rsid w:val="00E77C14"/>
    <w:rsid w:val="00E82D8B"/>
    <w:rsid w:val="00E86BFD"/>
    <w:rsid w:val="00E95FAF"/>
    <w:rsid w:val="00E967D4"/>
    <w:rsid w:val="00EA324F"/>
    <w:rsid w:val="00EA3941"/>
    <w:rsid w:val="00EB49C4"/>
    <w:rsid w:val="00EB4A7A"/>
    <w:rsid w:val="00EB7F6E"/>
    <w:rsid w:val="00EC24DF"/>
    <w:rsid w:val="00EC3E77"/>
    <w:rsid w:val="00EC5AB6"/>
    <w:rsid w:val="00EC6646"/>
    <w:rsid w:val="00ED68B5"/>
    <w:rsid w:val="00ED7886"/>
    <w:rsid w:val="00EE00E1"/>
    <w:rsid w:val="00EE50D4"/>
    <w:rsid w:val="00F001C2"/>
    <w:rsid w:val="00F0299E"/>
    <w:rsid w:val="00F02E96"/>
    <w:rsid w:val="00F06C47"/>
    <w:rsid w:val="00F06ECB"/>
    <w:rsid w:val="00F07216"/>
    <w:rsid w:val="00F11FCC"/>
    <w:rsid w:val="00F139C6"/>
    <w:rsid w:val="00F13C55"/>
    <w:rsid w:val="00F146F6"/>
    <w:rsid w:val="00F15FB3"/>
    <w:rsid w:val="00F25445"/>
    <w:rsid w:val="00F25DD4"/>
    <w:rsid w:val="00F332E8"/>
    <w:rsid w:val="00F3382D"/>
    <w:rsid w:val="00F33F2C"/>
    <w:rsid w:val="00F37EBC"/>
    <w:rsid w:val="00F44AA5"/>
    <w:rsid w:val="00F4799D"/>
    <w:rsid w:val="00F55C73"/>
    <w:rsid w:val="00F6050A"/>
    <w:rsid w:val="00F655BB"/>
    <w:rsid w:val="00F708A2"/>
    <w:rsid w:val="00F70F57"/>
    <w:rsid w:val="00F74398"/>
    <w:rsid w:val="00F8120B"/>
    <w:rsid w:val="00F83177"/>
    <w:rsid w:val="00F848D4"/>
    <w:rsid w:val="00F908DC"/>
    <w:rsid w:val="00F93003"/>
    <w:rsid w:val="00FA074E"/>
    <w:rsid w:val="00FA3177"/>
    <w:rsid w:val="00FA7F82"/>
    <w:rsid w:val="00FB14FF"/>
    <w:rsid w:val="00FB1E47"/>
    <w:rsid w:val="00FC3F44"/>
    <w:rsid w:val="00FD020D"/>
    <w:rsid w:val="00FD2CF2"/>
    <w:rsid w:val="00FD4F18"/>
    <w:rsid w:val="00FE2970"/>
    <w:rsid w:val="00FE34C0"/>
    <w:rsid w:val="00FE4D2B"/>
    <w:rsid w:val="00FF1974"/>
    <w:rsid w:val="00FF2D8E"/>
    <w:rsid w:val="00FF7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C76095C"/>
  <w15:chartTrackingRefBased/>
  <w15:docId w15:val="{87835492-EC2D-487A-98E7-20598C80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1732"/>
    <w:pPr>
      <w:spacing w:after="0" w:line="360" w:lineRule="auto"/>
    </w:pPr>
    <w:rPr>
      <w:rFonts w:ascii="Arial" w:hAnsi="Arial" w:cs="Times New Roman"/>
      <w:sz w:val="28"/>
    </w:rPr>
  </w:style>
  <w:style w:type="paragraph" w:styleId="berschrift1">
    <w:name w:val="heading 1"/>
    <w:basedOn w:val="Standard"/>
    <w:next w:val="Standard"/>
    <w:link w:val="berschrift1Zchn"/>
    <w:uiPriority w:val="9"/>
    <w:qFormat/>
    <w:rsid w:val="008D1732"/>
    <w:pPr>
      <w:keepNext/>
      <w:keepLines/>
      <w:numPr>
        <w:numId w:val="1"/>
      </w:numPr>
      <w:spacing w:after="240"/>
      <w:ind w:left="431" w:hanging="431"/>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3C1CBF"/>
    <w:pPr>
      <w:keepNext/>
      <w:keepLines/>
      <w:numPr>
        <w:ilvl w:val="1"/>
        <w:numId w:val="1"/>
      </w:numPr>
      <w:spacing w:after="12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D7282C"/>
    <w:pPr>
      <w:keepNext/>
      <w:keepLines/>
      <w:numPr>
        <w:ilvl w:val="2"/>
        <w:numId w:val="1"/>
      </w:numPr>
      <w:spacing w:before="4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D7282C"/>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E50D4"/>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E50D4"/>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E50D4"/>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E50D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E50D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3003"/>
    <w:pPr>
      <w:tabs>
        <w:tab w:val="center" w:pos="4536"/>
        <w:tab w:val="right" w:pos="9072"/>
      </w:tabs>
    </w:pPr>
  </w:style>
  <w:style w:type="character" w:customStyle="1" w:styleId="KopfzeileZchn">
    <w:name w:val="Kopfzeile Zchn"/>
    <w:basedOn w:val="Absatz-Standardschriftart"/>
    <w:link w:val="Kopfzeile"/>
    <w:uiPriority w:val="99"/>
    <w:rsid w:val="002B3003"/>
  </w:style>
  <w:style w:type="paragraph" w:styleId="Fuzeile">
    <w:name w:val="footer"/>
    <w:basedOn w:val="Standard"/>
    <w:link w:val="FuzeileZchn"/>
    <w:uiPriority w:val="99"/>
    <w:unhideWhenUsed/>
    <w:rsid w:val="002B3003"/>
    <w:pPr>
      <w:tabs>
        <w:tab w:val="center" w:pos="4536"/>
        <w:tab w:val="right" w:pos="9072"/>
      </w:tabs>
    </w:pPr>
  </w:style>
  <w:style w:type="character" w:customStyle="1" w:styleId="FuzeileZchn">
    <w:name w:val="Fußzeile Zchn"/>
    <w:basedOn w:val="Absatz-Standardschriftart"/>
    <w:link w:val="Fuzeile"/>
    <w:uiPriority w:val="99"/>
    <w:rsid w:val="002B3003"/>
  </w:style>
  <w:style w:type="table" w:styleId="Tabellenraster">
    <w:name w:val="Table Grid"/>
    <w:basedOn w:val="NormaleTabelle"/>
    <w:uiPriority w:val="59"/>
    <w:rsid w:val="002B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2B3003"/>
    <w:pPr>
      <w:ind w:left="720"/>
      <w:contextualSpacing/>
    </w:pPr>
  </w:style>
  <w:style w:type="paragraph" w:styleId="Sprechblasentext">
    <w:name w:val="Balloon Text"/>
    <w:basedOn w:val="Standard"/>
    <w:link w:val="SprechblasentextZchn"/>
    <w:uiPriority w:val="99"/>
    <w:semiHidden/>
    <w:unhideWhenUsed/>
    <w:rsid w:val="00145F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5FF2"/>
    <w:rPr>
      <w:rFonts w:ascii="Segoe UI" w:hAnsi="Segoe UI" w:cs="Segoe UI"/>
      <w:sz w:val="18"/>
      <w:szCs w:val="18"/>
    </w:rPr>
  </w:style>
  <w:style w:type="character" w:styleId="Fett">
    <w:name w:val="Strong"/>
    <w:basedOn w:val="Absatz-Standardschriftart"/>
    <w:uiPriority w:val="22"/>
    <w:qFormat/>
    <w:rsid w:val="00145FF2"/>
    <w:rPr>
      <w:b/>
      <w:bCs/>
    </w:rPr>
  </w:style>
  <w:style w:type="paragraph" w:styleId="Titel">
    <w:name w:val="Title"/>
    <w:basedOn w:val="Standard"/>
    <w:next w:val="Standard"/>
    <w:link w:val="TitelZchn"/>
    <w:uiPriority w:val="10"/>
    <w:qFormat/>
    <w:rsid w:val="006053E2"/>
    <w:pPr>
      <w:contextualSpacing/>
    </w:pPr>
    <w:rPr>
      <w:rFonts w:eastAsiaTheme="majorEastAsia" w:cstheme="majorBidi"/>
      <w:b/>
      <w:color w:val="008DD0"/>
      <w:spacing w:val="-10"/>
      <w:kern w:val="28"/>
      <w:sz w:val="32"/>
      <w:szCs w:val="56"/>
    </w:rPr>
  </w:style>
  <w:style w:type="character" w:customStyle="1" w:styleId="TitelZchn">
    <w:name w:val="Titel Zchn"/>
    <w:basedOn w:val="Absatz-Standardschriftart"/>
    <w:link w:val="Titel"/>
    <w:uiPriority w:val="10"/>
    <w:rsid w:val="006053E2"/>
    <w:rPr>
      <w:rFonts w:ascii="Arial" w:eastAsiaTheme="majorEastAsia" w:hAnsi="Arial" w:cstheme="majorBidi"/>
      <w:b/>
      <w:color w:val="008DD0"/>
      <w:spacing w:val="-10"/>
      <w:kern w:val="28"/>
      <w:sz w:val="32"/>
      <w:szCs w:val="56"/>
    </w:rPr>
  </w:style>
  <w:style w:type="character" w:customStyle="1" w:styleId="berschrift1Zchn">
    <w:name w:val="Überschrift 1 Zchn"/>
    <w:basedOn w:val="Absatz-Standardschriftart"/>
    <w:link w:val="berschrift1"/>
    <w:uiPriority w:val="9"/>
    <w:rsid w:val="008D1732"/>
    <w:rPr>
      <w:rFonts w:ascii="Arial" w:eastAsiaTheme="majorEastAsia" w:hAnsi="Arial" w:cstheme="majorBidi"/>
      <w:b/>
      <w:sz w:val="32"/>
      <w:szCs w:val="32"/>
    </w:rPr>
  </w:style>
  <w:style w:type="paragraph" w:styleId="NurText">
    <w:name w:val="Plain Text"/>
    <w:basedOn w:val="Standard"/>
    <w:link w:val="NurTextZchn"/>
    <w:uiPriority w:val="99"/>
    <w:unhideWhenUsed/>
    <w:rsid w:val="00EA3941"/>
    <w:rPr>
      <w:lang w:eastAsia="de-DE"/>
    </w:rPr>
  </w:style>
  <w:style w:type="character" w:customStyle="1" w:styleId="NurTextZchn">
    <w:name w:val="Nur Text Zchn"/>
    <w:basedOn w:val="Absatz-Standardschriftart"/>
    <w:link w:val="NurText"/>
    <w:uiPriority w:val="99"/>
    <w:rsid w:val="00EA3941"/>
    <w:rPr>
      <w:rFonts w:ascii="Calibri" w:hAnsi="Calibri" w:cs="Times New Roman"/>
      <w:lang w:eastAsia="de-DE"/>
    </w:rPr>
  </w:style>
  <w:style w:type="character" w:styleId="Kommentarzeichen">
    <w:name w:val="annotation reference"/>
    <w:basedOn w:val="Absatz-Standardschriftart"/>
    <w:uiPriority w:val="99"/>
    <w:unhideWhenUsed/>
    <w:rsid w:val="003257C5"/>
    <w:rPr>
      <w:sz w:val="16"/>
      <w:szCs w:val="16"/>
    </w:rPr>
  </w:style>
  <w:style w:type="paragraph" w:styleId="Kommentartext">
    <w:name w:val="annotation text"/>
    <w:basedOn w:val="Standard"/>
    <w:link w:val="KommentartextZchn"/>
    <w:uiPriority w:val="99"/>
    <w:unhideWhenUsed/>
    <w:rsid w:val="003257C5"/>
    <w:pPr>
      <w:spacing w:line="240" w:lineRule="auto"/>
    </w:pPr>
    <w:rPr>
      <w:sz w:val="20"/>
      <w:szCs w:val="20"/>
    </w:rPr>
  </w:style>
  <w:style w:type="character" w:customStyle="1" w:styleId="KommentartextZchn">
    <w:name w:val="Kommentartext Zchn"/>
    <w:basedOn w:val="Absatz-Standardschriftart"/>
    <w:link w:val="Kommentartext"/>
    <w:uiPriority w:val="99"/>
    <w:rsid w:val="003257C5"/>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3257C5"/>
    <w:rPr>
      <w:b/>
      <w:bCs/>
    </w:rPr>
  </w:style>
  <w:style w:type="character" w:customStyle="1" w:styleId="KommentarthemaZchn">
    <w:name w:val="Kommentarthema Zchn"/>
    <w:basedOn w:val="KommentartextZchn"/>
    <w:link w:val="Kommentarthema"/>
    <w:uiPriority w:val="99"/>
    <w:semiHidden/>
    <w:rsid w:val="003257C5"/>
    <w:rPr>
      <w:rFonts w:ascii="Arial" w:hAnsi="Arial" w:cs="Times New Roman"/>
      <w:b/>
      <w:bCs/>
      <w:sz w:val="20"/>
      <w:szCs w:val="20"/>
    </w:rPr>
  </w:style>
  <w:style w:type="character" w:styleId="Hyperlink">
    <w:name w:val="Hyperlink"/>
    <w:basedOn w:val="Absatz-Standardschriftart"/>
    <w:uiPriority w:val="99"/>
    <w:unhideWhenUsed/>
    <w:rsid w:val="00E61B6C"/>
    <w:rPr>
      <w:color w:val="0000FF" w:themeColor="hyperlink"/>
      <w:u w:val="single"/>
    </w:rPr>
  </w:style>
  <w:style w:type="character" w:customStyle="1" w:styleId="NichtaufgelsteErwhnung1">
    <w:name w:val="Nicht aufgelöste Erwähnung1"/>
    <w:basedOn w:val="Absatz-Standardschriftart"/>
    <w:uiPriority w:val="99"/>
    <w:semiHidden/>
    <w:unhideWhenUsed/>
    <w:rsid w:val="00E61B6C"/>
    <w:rPr>
      <w:color w:val="605E5C"/>
      <w:shd w:val="clear" w:color="auto" w:fill="E1DFDD"/>
    </w:rPr>
  </w:style>
  <w:style w:type="character" w:customStyle="1" w:styleId="berschrift2Zchn">
    <w:name w:val="Überschrift 2 Zchn"/>
    <w:basedOn w:val="Absatz-Standardschriftart"/>
    <w:link w:val="berschrift2"/>
    <w:uiPriority w:val="9"/>
    <w:rsid w:val="003C1CBF"/>
    <w:rPr>
      <w:rFonts w:ascii="Arial" w:eastAsiaTheme="majorEastAsia" w:hAnsi="Arial" w:cstheme="majorBidi"/>
      <w:b/>
      <w:color w:val="000000" w:themeColor="text1"/>
      <w:sz w:val="28"/>
      <w:szCs w:val="26"/>
    </w:rPr>
  </w:style>
  <w:style w:type="character" w:styleId="Zeilennummer">
    <w:name w:val="line number"/>
    <w:basedOn w:val="Absatz-Standardschriftart"/>
    <w:uiPriority w:val="99"/>
    <w:semiHidden/>
    <w:unhideWhenUsed/>
    <w:rsid w:val="00CC364B"/>
  </w:style>
  <w:style w:type="character" w:styleId="Seitenzahl">
    <w:name w:val="page number"/>
    <w:basedOn w:val="Absatz-Standardschriftart"/>
    <w:uiPriority w:val="99"/>
    <w:semiHidden/>
    <w:unhideWhenUsed/>
    <w:rsid w:val="002F265E"/>
  </w:style>
  <w:style w:type="table" w:styleId="EinfacheTabelle2">
    <w:name w:val="Plain Table 2"/>
    <w:basedOn w:val="NormaleTabelle"/>
    <w:uiPriority w:val="42"/>
    <w:rsid w:val="000D25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chtaufgelsteErwhnung2">
    <w:name w:val="Nicht aufgelöste Erwähnung2"/>
    <w:basedOn w:val="Absatz-Standardschriftart"/>
    <w:uiPriority w:val="99"/>
    <w:semiHidden/>
    <w:unhideWhenUsed/>
    <w:rsid w:val="00074C3D"/>
    <w:rPr>
      <w:color w:val="605E5C"/>
      <w:shd w:val="clear" w:color="auto" w:fill="E1DFDD"/>
    </w:rPr>
  </w:style>
  <w:style w:type="character" w:styleId="BesuchterLink">
    <w:name w:val="FollowedHyperlink"/>
    <w:basedOn w:val="Absatz-Standardschriftart"/>
    <w:uiPriority w:val="99"/>
    <w:semiHidden/>
    <w:unhideWhenUsed/>
    <w:rsid w:val="00074C3D"/>
    <w:rPr>
      <w:color w:val="800080" w:themeColor="followedHyperlink"/>
      <w:u w:val="single"/>
    </w:rPr>
  </w:style>
  <w:style w:type="paragraph" w:customStyle="1" w:styleId="Standard1">
    <w:name w:val="Standard1"/>
    <w:qFormat/>
    <w:rsid w:val="00A362CE"/>
    <w:pPr>
      <w:suppressAutoHyphens/>
      <w:autoSpaceDN w:val="0"/>
      <w:spacing w:after="0" w:line="360" w:lineRule="auto"/>
      <w:textAlignment w:val="baseline"/>
    </w:pPr>
    <w:rPr>
      <w:rFonts w:ascii="Arial" w:eastAsia="Arial Unicode MS" w:hAnsi="Arial" w:cs="Times New Roman"/>
      <w:kern w:val="3"/>
      <w:sz w:val="28"/>
    </w:rPr>
  </w:style>
  <w:style w:type="paragraph" w:customStyle="1" w:styleId="Textbody">
    <w:name w:val="Text body"/>
    <w:basedOn w:val="Standard1"/>
    <w:rsid w:val="000C09B5"/>
    <w:pPr>
      <w:spacing w:after="120"/>
      <w:textAlignment w:val="auto"/>
    </w:pPr>
  </w:style>
  <w:style w:type="paragraph" w:customStyle="1" w:styleId="TableContents">
    <w:name w:val="Table Contents"/>
    <w:basedOn w:val="Standard1"/>
    <w:rsid w:val="00935399"/>
    <w:pPr>
      <w:suppressLineNumbers/>
      <w:textAlignment w:val="auto"/>
    </w:pPr>
  </w:style>
  <w:style w:type="paragraph" w:styleId="StandardWeb">
    <w:name w:val="Normal (Web)"/>
    <w:basedOn w:val="Standard"/>
    <w:uiPriority w:val="99"/>
    <w:semiHidden/>
    <w:unhideWhenUsed/>
    <w:rsid w:val="00CD7A5F"/>
    <w:pPr>
      <w:spacing w:before="100" w:beforeAutospacing="1" w:after="100" w:afterAutospacing="1" w:line="240" w:lineRule="auto"/>
    </w:pPr>
    <w:rPr>
      <w:rFonts w:ascii="Times New Roman" w:hAnsi="Times New Roman"/>
      <w:sz w:val="24"/>
      <w:szCs w:val="24"/>
      <w:lang w:eastAsia="de-DE"/>
    </w:rPr>
  </w:style>
  <w:style w:type="table" w:customStyle="1" w:styleId="Tabellenraster1">
    <w:name w:val="Tabellenraster1"/>
    <w:basedOn w:val="NormaleTabelle"/>
    <w:next w:val="Tabellenraster"/>
    <w:uiPriority w:val="39"/>
    <w:rsid w:val="008F2983"/>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Absatz-Standardschriftart"/>
    <w:rsid w:val="00045781"/>
  </w:style>
  <w:style w:type="paragraph" w:customStyle="1" w:styleId="text1">
    <w:name w:val="text1"/>
    <w:basedOn w:val="Standard"/>
    <w:rsid w:val="006940FB"/>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ext2">
    <w:name w:val="text2"/>
    <w:basedOn w:val="Standard"/>
    <w:rsid w:val="006940F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old">
    <w:name w:val="bold"/>
    <w:basedOn w:val="Absatz-Standardschriftart"/>
    <w:rsid w:val="006940FB"/>
  </w:style>
  <w:style w:type="paragraph" w:styleId="berarbeitung">
    <w:name w:val="Revision"/>
    <w:hidden/>
    <w:uiPriority w:val="99"/>
    <w:semiHidden/>
    <w:rsid w:val="00853A40"/>
    <w:pPr>
      <w:spacing w:after="0" w:line="240" w:lineRule="auto"/>
    </w:pPr>
    <w:rPr>
      <w:rFonts w:ascii="Arial" w:hAnsi="Arial" w:cs="Times New Roman"/>
      <w:sz w:val="28"/>
    </w:rPr>
  </w:style>
  <w:style w:type="paragraph" w:styleId="Inhaltsverzeichnisberschrift">
    <w:name w:val="TOC Heading"/>
    <w:basedOn w:val="berschrift1"/>
    <w:next w:val="Standard"/>
    <w:uiPriority w:val="39"/>
    <w:unhideWhenUsed/>
    <w:qFormat/>
    <w:rsid w:val="00F908DC"/>
    <w:pPr>
      <w:spacing w:line="240" w:lineRule="auto"/>
      <w:outlineLvl w:val="9"/>
    </w:pPr>
    <w:rPr>
      <w:b w:val="0"/>
      <w:color w:val="008DD0"/>
      <w:lang w:eastAsia="de-DE"/>
    </w:rPr>
  </w:style>
  <w:style w:type="paragraph" w:styleId="Verzeichnis1">
    <w:name w:val="toc 1"/>
    <w:basedOn w:val="Standard"/>
    <w:next w:val="Standard"/>
    <w:autoRedefine/>
    <w:uiPriority w:val="39"/>
    <w:unhideWhenUsed/>
    <w:rsid w:val="00F908DC"/>
    <w:pPr>
      <w:tabs>
        <w:tab w:val="left" w:pos="709"/>
        <w:tab w:val="right" w:leader="dot" w:pos="9060"/>
      </w:tabs>
      <w:spacing w:after="240" w:line="240" w:lineRule="auto"/>
    </w:pPr>
    <w:rPr>
      <w:b/>
      <w:noProof/>
    </w:rPr>
  </w:style>
  <w:style w:type="paragraph" w:styleId="Verzeichnis2">
    <w:name w:val="toc 2"/>
    <w:basedOn w:val="Standard"/>
    <w:next w:val="Standard"/>
    <w:autoRedefine/>
    <w:uiPriority w:val="39"/>
    <w:unhideWhenUsed/>
    <w:rsid w:val="00652C1A"/>
    <w:pPr>
      <w:widowControl w:val="0"/>
      <w:tabs>
        <w:tab w:val="left" w:pos="1100"/>
        <w:tab w:val="right" w:leader="dot" w:pos="9060"/>
      </w:tabs>
      <w:spacing w:line="240" w:lineRule="auto"/>
      <w:ind w:left="709"/>
      <w:contextualSpacing/>
      <w:jc w:val="both"/>
    </w:pPr>
    <w:rPr>
      <w:noProof/>
    </w:rPr>
  </w:style>
  <w:style w:type="paragraph" w:styleId="Funotentext">
    <w:name w:val="footnote text"/>
    <w:basedOn w:val="Standard"/>
    <w:link w:val="FunotentextZchn"/>
    <w:uiPriority w:val="99"/>
    <w:semiHidden/>
    <w:unhideWhenUsed/>
    <w:rsid w:val="007423E9"/>
    <w:pPr>
      <w:spacing w:line="240" w:lineRule="auto"/>
    </w:pPr>
    <w:rPr>
      <w:sz w:val="20"/>
      <w:szCs w:val="20"/>
    </w:rPr>
  </w:style>
  <w:style w:type="character" w:customStyle="1" w:styleId="FunotentextZchn">
    <w:name w:val="Fußnotentext Zchn"/>
    <w:basedOn w:val="Absatz-Standardschriftart"/>
    <w:link w:val="Funotentext"/>
    <w:uiPriority w:val="99"/>
    <w:semiHidden/>
    <w:rsid w:val="007423E9"/>
    <w:rPr>
      <w:rFonts w:ascii="Arial" w:hAnsi="Arial" w:cs="Times New Roman"/>
      <w:sz w:val="20"/>
      <w:szCs w:val="20"/>
    </w:rPr>
  </w:style>
  <w:style w:type="character" w:styleId="Funotenzeichen">
    <w:name w:val="footnote reference"/>
    <w:basedOn w:val="Absatz-Standardschriftart"/>
    <w:semiHidden/>
    <w:unhideWhenUsed/>
    <w:rsid w:val="007423E9"/>
    <w:rPr>
      <w:vertAlign w:val="superscript"/>
    </w:rPr>
  </w:style>
  <w:style w:type="character" w:customStyle="1" w:styleId="berschrift3Zchn">
    <w:name w:val="Überschrift 3 Zchn"/>
    <w:basedOn w:val="Absatz-Standardschriftart"/>
    <w:link w:val="berschrift3"/>
    <w:uiPriority w:val="9"/>
    <w:rsid w:val="00D7282C"/>
    <w:rPr>
      <w:rFonts w:ascii="Arial" w:eastAsiaTheme="majorEastAsia" w:hAnsi="Arial" w:cstheme="majorBidi"/>
      <w:b/>
      <w:color w:val="000000" w:themeColor="text1"/>
      <w:sz w:val="28"/>
      <w:szCs w:val="24"/>
    </w:rPr>
  </w:style>
  <w:style w:type="character" w:customStyle="1" w:styleId="berschrift4Zchn">
    <w:name w:val="Überschrift 4 Zchn"/>
    <w:basedOn w:val="Absatz-Standardschriftart"/>
    <w:link w:val="berschrift4"/>
    <w:uiPriority w:val="9"/>
    <w:rsid w:val="00D7282C"/>
    <w:rPr>
      <w:rFonts w:asciiTheme="majorHAnsi" w:eastAsiaTheme="majorEastAsia" w:hAnsiTheme="majorHAnsi" w:cstheme="majorBidi"/>
      <w:i/>
      <w:iCs/>
      <w:color w:val="365F91" w:themeColor="accent1" w:themeShade="BF"/>
      <w:sz w:val="28"/>
    </w:rPr>
  </w:style>
  <w:style w:type="paragraph" w:styleId="Verzeichnis3">
    <w:name w:val="toc 3"/>
    <w:basedOn w:val="Standard"/>
    <w:next w:val="Standard"/>
    <w:autoRedefine/>
    <w:uiPriority w:val="39"/>
    <w:unhideWhenUsed/>
    <w:rsid w:val="0066581D"/>
    <w:pPr>
      <w:tabs>
        <w:tab w:val="left" w:pos="1540"/>
        <w:tab w:val="left" w:pos="2261"/>
        <w:tab w:val="right" w:leader="dot" w:pos="9061"/>
      </w:tabs>
      <w:spacing w:line="240" w:lineRule="auto"/>
      <w:ind w:left="1418"/>
      <w:jc w:val="both"/>
    </w:pPr>
  </w:style>
  <w:style w:type="character" w:customStyle="1" w:styleId="ListenabsatzZchn">
    <w:name w:val="Listenabsatz Zchn"/>
    <w:basedOn w:val="Absatz-Standardschriftart"/>
    <w:link w:val="Listenabsatz"/>
    <w:uiPriority w:val="34"/>
    <w:rsid w:val="002F253C"/>
    <w:rPr>
      <w:rFonts w:ascii="Arial" w:hAnsi="Arial" w:cs="Times New Roman"/>
      <w:sz w:val="28"/>
    </w:rPr>
  </w:style>
  <w:style w:type="character" w:customStyle="1" w:styleId="berschrift5Zchn">
    <w:name w:val="Überschrift 5 Zchn"/>
    <w:basedOn w:val="Absatz-Standardschriftart"/>
    <w:link w:val="berschrift5"/>
    <w:uiPriority w:val="9"/>
    <w:semiHidden/>
    <w:rsid w:val="00EE50D4"/>
    <w:rPr>
      <w:rFonts w:asciiTheme="majorHAnsi" w:eastAsiaTheme="majorEastAsia" w:hAnsiTheme="majorHAnsi" w:cstheme="majorBidi"/>
      <w:color w:val="365F91" w:themeColor="accent1" w:themeShade="BF"/>
      <w:sz w:val="28"/>
    </w:rPr>
  </w:style>
  <w:style w:type="character" w:customStyle="1" w:styleId="berschrift6Zchn">
    <w:name w:val="Überschrift 6 Zchn"/>
    <w:basedOn w:val="Absatz-Standardschriftart"/>
    <w:link w:val="berschrift6"/>
    <w:uiPriority w:val="9"/>
    <w:semiHidden/>
    <w:rsid w:val="00EE50D4"/>
    <w:rPr>
      <w:rFonts w:asciiTheme="majorHAnsi" w:eastAsiaTheme="majorEastAsia" w:hAnsiTheme="majorHAnsi" w:cstheme="majorBidi"/>
      <w:color w:val="243F60" w:themeColor="accent1" w:themeShade="7F"/>
      <w:sz w:val="28"/>
    </w:rPr>
  </w:style>
  <w:style w:type="character" w:customStyle="1" w:styleId="berschrift7Zchn">
    <w:name w:val="Überschrift 7 Zchn"/>
    <w:basedOn w:val="Absatz-Standardschriftart"/>
    <w:link w:val="berschrift7"/>
    <w:uiPriority w:val="9"/>
    <w:semiHidden/>
    <w:rsid w:val="00EE50D4"/>
    <w:rPr>
      <w:rFonts w:asciiTheme="majorHAnsi" w:eastAsiaTheme="majorEastAsia" w:hAnsiTheme="majorHAnsi" w:cstheme="majorBidi"/>
      <w:i/>
      <w:iCs/>
      <w:color w:val="243F60" w:themeColor="accent1" w:themeShade="7F"/>
      <w:sz w:val="28"/>
    </w:rPr>
  </w:style>
  <w:style w:type="character" w:customStyle="1" w:styleId="berschrift8Zchn">
    <w:name w:val="Überschrift 8 Zchn"/>
    <w:basedOn w:val="Absatz-Standardschriftart"/>
    <w:link w:val="berschrift8"/>
    <w:uiPriority w:val="9"/>
    <w:semiHidden/>
    <w:rsid w:val="00EE50D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E50D4"/>
    <w:rPr>
      <w:rFonts w:asciiTheme="majorHAnsi" w:eastAsiaTheme="majorEastAsia" w:hAnsiTheme="majorHAnsi" w:cstheme="majorBidi"/>
      <w:i/>
      <w:iCs/>
      <w:color w:val="272727" w:themeColor="text1" w:themeTint="D8"/>
      <w:sz w:val="21"/>
      <w:szCs w:val="21"/>
    </w:rPr>
  </w:style>
  <w:style w:type="table" w:customStyle="1" w:styleId="Tabellenraster11">
    <w:name w:val="Tabellenraster11"/>
    <w:basedOn w:val="NormaleTabelle"/>
    <w:next w:val="Tabellenraster"/>
    <w:uiPriority w:val="59"/>
    <w:rsid w:val="0057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726F4C"/>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2629">
      <w:bodyDiv w:val="1"/>
      <w:marLeft w:val="0"/>
      <w:marRight w:val="0"/>
      <w:marTop w:val="0"/>
      <w:marBottom w:val="0"/>
      <w:divBdr>
        <w:top w:val="none" w:sz="0" w:space="0" w:color="auto"/>
        <w:left w:val="none" w:sz="0" w:space="0" w:color="auto"/>
        <w:bottom w:val="none" w:sz="0" w:space="0" w:color="auto"/>
        <w:right w:val="none" w:sz="0" w:space="0" w:color="auto"/>
      </w:divBdr>
    </w:div>
    <w:div w:id="111365928">
      <w:bodyDiv w:val="1"/>
      <w:marLeft w:val="0"/>
      <w:marRight w:val="0"/>
      <w:marTop w:val="0"/>
      <w:marBottom w:val="0"/>
      <w:divBdr>
        <w:top w:val="none" w:sz="0" w:space="0" w:color="auto"/>
        <w:left w:val="none" w:sz="0" w:space="0" w:color="auto"/>
        <w:bottom w:val="none" w:sz="0" w:space="0" w:color="auto"/>
        <w:right w:val="none" w:sz="0" w:space="0" w:color="auto"/>
      </w:divBdr>
    </w:div>
    <w:div w:id="129520189">
      <w:bodyDiv w:val="1"/>
      <w:marLeft w:val="0"/>
      <w:marRight w:val="0"/>
      <w:marTop w:val="0"/>
      <w:marBottom w:val="0"/>
      <w:divBdr>
        <w:top w:val="none" w:sz="0" w:space="0" w:color="auto"/>
        <w:left w:val="none" w:sz="0" w:space="0" w:color="auto"/>
        <w:bottom w:val="none" w:sz="0" w:space="0" w:color="auto"/>
        <w:right w:val="none" w:sz="0" w:space="0" w:color="auto"/>
      </w:divBdr>
    </w:div>
    <w:div w:id="149448596">
      <w:bodyDiv w:val="1"/>
      <w:marLeft w:val="0"/>
      <w:marRight w:val="0"/>
      <w:marTop w:val="0"/>
      <w:marBottom w:val="0"/>
      <w:divBdr>
        <w:top w:val="none" w:sz="0" w:space="0" w:color="auto"/>
        <w:left w:val="none" w:sz="0" w:space="0" w:color="auto"/>
        <w:bottom w:val="none" w:sz="0" w:space="0" w:color="auto"/>
        <w:right w:val="none" w:sz="0" w:space="0" w:color="auto"/>
      </w:divBdr>
    </w:div>
    <w:div w:id="196357991">
      <w:bodyDiv w:val="1"/>
      <w:marLeft w:val="0"/>
      <w:marRight w:val="0"/>
      <w:marTop w:val="0"/>
      <w:marBottom w:val="0"/>
      <w:divBdr>
        <w:top w:val="none" w:sz="0" w:space="0" w:color="auto"/>
        <w:left w:val="none" w:sz="0" w:space="0" w:color="auto"/>
        <w:bottom w:val="none" w:sz="0" w:space="0" w:color="auto"/>
        <w:right w:val="none" w:sz="0" w:space="0" w:color="auto"/>
      </w:divBdr>
    </w:div>
    <w:div w:id="221715083">
      <w:bodyDiv w:val="1"/>
      <w:marLeft w:val="0"/>
      <w:marRight w:val="0"/>
      <w:marTop w:val="0"/>
      <w:marBottom w:val="0"/>
      <w:divBdr>
        <w:top w:val="none" w:sz="0" w:space="0" w:color="auto"/>
        <w:left w:val="none" w:sz="0" w:space="0" w:color="auto"/>
        <w:bottom w:val="none" w:sz="0" w:space="0" w:color="auto"/>
        <w:right w:val="none" w:sz="0" w:space="0" w:color="auto"/>
      </w:divBdr>
    </w:div>
    <w:div w:id="266936428">
      <w:bodyDiv w:val="1"/>
      <w:marLeft w:val="0"/>
      <w:marRight w:val="0"/>
      <w:marTop w:val="0"/>
      <w:marBottom w:val="0"/>
      <w:divBdr>
        <w:top w:val="none" w:sz="0" w:space="0" w:color="auto"/>
        <w:left w:val="none" w:sz="0" w:space="0" w:color="auto"/>
        <w:bottom w:val="none" w:sz="0" w:space="0" w:color="auto"/>
        <w:right w:val="none" w:sz="0" w:space="0" w:color="auto"/>
      </w:divBdr>
    </w:div>
    <w:div w:id="276106128">
      <w:bodyDiv w:val="1"/>
      <w:marLeft w:val="0"/>
      <w:marRight w:val="0"/>
      <w:marTop w:val="0"/>
      <w:marBottom w:val="0"/>
      <w:divBdr>
        <w:top w:val="none" w:sz="0" w:space="0" w:color="auto"/>
        <w:left w:val="none" w:sz="0" w:space="0" w:color="auto"/>
        <w:bottom w:val="none" w:sz="0" w:space="0" w:color="auto"/>
        <w:right w:val="none" w:sz="0" w:space="0" w:color="auto"/>
      </w:divBdr>
    </w:div>
    <w:div w:id="317997477">
      <w:bodyDiv w:val="1"/>
      <w:marLeft w:val="0"/>
      <w:marRight w:val="0"/>
      <w:marTop w:val="0"/>
      <w:marBottom w:val="0"/>
      <w:divBdr>
        <w:top w:val="none" w:sz="0" w:space="0" w:color="auto"/>
        <w:left w:val="none" w:sz="0" w:space="0" w:color="auto"/>
        <w:bottom w:val="none" w:sz="0" w:space="0" w:color="auto"/>
        <w:right w:val="none" w:sz="0" w:space="0" w:color="auto"/>
      </w:divBdr>
    </w:div>
    <w:div w:id="339819309">
      <w:bodyDiv w:val="1"/>
      <w:marLeft w:val="0"/>
      <w:marRight w:val="0"/>
      <w:marTop w:val="0"/>
      <w:marBottom w:val="0"/>
      <w:divBdr>
        <w:top w:val="none" w:sz="0" w:space="0" w:color="auto"/>
        <w:left w:val="none" w:sz="0" w:space="0" w:color="auto"/>
        <w:bottom w:val="none" w:sz="0" w:space="0" w:color="auto"/>
        <w:right w:val="none" w:sz="0" w:space="0" w:color="auto"/>
      </w:divBdr>
    </w:div>
    <w:div w:id="362556990">
      <w:bodyDiv w:val="1"/>
      <w:marLeft w:val="0"/>
      <w:marRight w:val="0"/>
      <w:marTop w:val="0"/>
      <w:marBottom w:val="0"/>
      <w:divBdr>
        <w:top w:val="none" w:sz="0" w:space="0" w:color="auto"/>
        <w:left w:val="none" w:sz="0" w:space="0" w:color="auto"/>
        <w:bottom w:val="none" w:sz="0" w:space="0" w:color="auto"/>
        <w:right w:val="none" w:sz="0" w:space="0" w:color="auto"/>
      </w:divBdr>
    </w:div>
    <w:div w:id="408814956">
      <w:bodyDiv w:val="1"/>
      <w:marLeft w:val="0"/>
      <w:marRight w:val="0"/>
      <w:marTop w:val="0"/>
      <w:marBottom w:val="0"/>
      <w:divBdr>
        <w:top w:val="none" w:sz="0" w:space="0" w:color="auto"/>
        <w:left w:val="none" w:sz="0" w:space="0" w:color="auto"/>
        <w:bottom w:val="none" w:sz="0" w:space="0" w:color="auto"/>
        <w:right w:val="none" w:sz="0" w:space="0" w:color="auto"/>
      </w:divBdr>
    </w:div>
    <w:div w:id="456415558">
      <w:bodyDiv w:val="1"/>
      <w:marLeft w:val="0"/>
      <w:marRight w:val="0"/>
      <w:marTop w:val="0"/>
      <w:marBottom w:val="0"/>
      <w:divBdr>
        <w:top w:val="none" w:sz="0" w:space="0" w:color="auto"/>
        <w:left w:val="none" w:sz="0" w:space="0" w:color="auto"/>
        <w:bottom w:val="none" w:sz="0" w:space="0" w:color="auto"/>
        <w:right w:val="none" w:sz="0" w:space="0" w:color="auto"/>
      </w:divBdr>
    </w:div>
    <w:div w:id="508638035">
      <w:bodyDiv w:val="1"/>
      <w:marLeft w:val="0"/>
      <w:marRight w:val="0"/>
      <w:marTop w:val="0"/>
      <w:marBottom w:val="0"/>
      <w:divBdr>
        <w:top w:val="none" w:sz="0" w:space="0" w:color="auto"/>
        <w:left w:val="none" w:sz="0" w:space="0" w:color="auto"/>
        <w:bottom w:val="none" w:sz="0" w:space="0" w:color="auto"/>
        <w:right w:val="none" w:sz="0" w:space="0" w:color="auto"/>
      </w:divBdr>
    </w:div>
    <w:div w:id="645428252">
      <w:bodyDiv w:val="1"/>
      <w:marLeft w:val="0"/>
      <w:marRight w:val="0"/>
      <w:marTop w:val="0"/>
      <w:marBottom w:val="0"/>
      <w:divBdr>
        <w:top w:val="none" w:sz="0" w:space="0" w:color="auto"/>
        <w:left w:val="none" w:sz="0" w:space="0" w:color="auto"/>
        <w:bottom w:val="none" w:sz="0" w:space="0" w:color="auto"/>
        <w:right w:val="none" w:sz="0" w:space="0" w:color="auto"/>
      </w:divBdr>
    </w:div>
    <w:div w:id="662584887">
      <w:bodyDiv w:val="1"/>
      <w:marLeft w:val="0"/>
      <w:marRight w:val="0"/>
      <w:marTop w:val="0"/>
      <w:marBottom w:val="0"/>
      <w:divBdr>
        <w:top w:val="none" w:sz="0" w:space="0" w:color="auto"/>
        <w:left w:val="none" w:sz="0" w:space="0" w:color="auto"/>
        <w:bottom w:val="none" w:sz="0" w:space="0" w:color="auto"/>
        <w:right w:val="none" w:sz="0" w:space="0" w:color="auto"/>
      </w:divBdr>
    </w:div>
    <w:div w:id="693113629">
      <w:bodyDiv w:val="1"/>
      <w:marLeft w:val="0"/>
      <w:marRight w:val="0"/>
      <w:marTop w:val="0"/>
      <w:marBottom w:val="0"/>
      <w:divBdr>
        <w:top w:val="none" w:sz="0" w:space="0" w:color="auto"/>
        <w:left w:val="none" w:sz="0" w:space="0" w:color="auto"/>
        <w:bottom w:val="none" w:sz="0" w:space="0" w:color="auto"/>
        <w:right w:val="none" w:sz="0" w:space="0" w:color="auto"/>
      </w:divBdr>
      <w:divsChild>
        <w:div w:id="1565214852">
          <w:marLeft w:val="0"/>
          <w:marRight w:val="0"/>
          <w:marTop w:val="0"/>
          <w:marBottom w:val="0"/>
          <w:divBdr>
            <w:top w:val="none" w:sz="0" w:space="0" w:color="auto"/>
            <w:left w:val="none" w:sz="0" w:space="0" w:color="auto"/>
            <w:bottom w:val="none" w:sz="0" w:space="0" w:color="auto"/>
            <w:right w:val="none" w:sz="0" w:space="0" w:color="auto"/>
          </w:divBdr>
        </w:div>
        <w:div w:id="1908300747">
          <w:marLeft w:val="0"/>
          <w:marRight w:val="0"/>
          <w:marTop w:val="0"/>
          <w:marBottom w:val="0"/>
          <w:divBdr>
            <w:top w:val="none" w:sz="0" w:space="0" w:color="auto"/>
            <w:left w:val="none" w:sz="0" w:space="0" w:color="auto"/>
            <w:bottom w:val="none" w:sz="0" w:space="0" w:color="auto"/>
            <w:right w:val="none" w:sz="0" w:space="0" w:color="auto"/>
          </w:divBdr>
        </w:div>
      </w:divsChild>
    </w:div>
    <w:div w:id="714550628">
      <w:bodyDiv w:val="1"/>
      <w:marLeft w:val="0"/>
      <w:marRight w:val="0"/>
      <w:marTop w:val="0"/>
      <w:marBottom w:val="0"/>
      <w:divBdr>
        <w:top w:val="none" w:sz="0" w:space="0" w:color="auto"/>
        <w:left w:val="none" w:sz="0" w:space="0" w:color="auto"/>
        <w:bottom w:val="none" w:sz="0" w:space="0" w:color="auto"/>
        <w:right w:val="none" w:sz="0" w:space="0" w:color="auto"/>
      </w:divBdr>
    </w:div>
    <w:div w:id="738330193">
      <w:bodyDiv w:val="1"/>
      <w:marLeft w:val="0"/>
      <w:marRight w:val="0"/>
      <w:marTop w:val="0"/>
      <w:marBottom w:val="0"/>
      <w:divBdr>
        <w:top w:val="none" w:sz="0" w:space="0" w:color="auto"/>
        <w:left w:val="none" w:sz="0" w:space="0" w:color="auto"/>
        <w:bottom w:val="none" w:sz="0" w:space="0" w:color="auto"/>
        <w:right w:val="none" w:sz="0" w:space="0" w:color="auto"/>
      </w:divBdr>
    </w:div>
    <w:div w:id="755634805">
      <w:bodyDiv w:val="1"/>
      <w:marLeft w:val="0"/>
      <w:marRight w:val="0"/>
      <w:marTop w:val="0"/>
      <w:marBottom w:val="0"/>
      <w:divBdr>
        <w:top w:val="none" w:sz="0" w:space="0" w:color="auto"/>
        <w:left w:val="none" w:sz="0" w:space="0" w:color="auto"/>
        <w:bottom w:val="none" w:sz="0" w:space="0" w:color="auto"/>
        <w:right w:val="none" w:sz="0" w:space="0" w:color="auto"/>
      </w:divBdr>
    </w:div>
    <w:div w:id="758865560">
      <w:bodyDiv w:val="1"/>
      <w:marLeft w:val="0"/>
      <w:marRight w:val="0"/>
      <w:marTop w:val="0"/>
      <w:marBottom w:val="0"/>
      <w:divBdr>
        <w:top w:val="none" w:sz="0" w:space="0" w:color="auto"/>
        <w:left w:val="none" w:sz="0" w:space="0" w:color="auto"/>
        <w:bottom w:val="none" w:sz="0" w:space="0" w:color="auto"/>
        <w:right w:val="none" w:sz="0" w:space="0" w:color="auto"/>
      </w:divBdr>
    </w:div>
    <w:div w:id="777798958">
      <w:bodyDiv w:val="1"/>
      <w:marLeft w:val="0"/>
      <w:marRight w:val="0"/>
      <w:marTop w:val="0"/>
      <w:marBottom w:val="0"/>
      <w:divBdr>
        <w:top w:val="none" w:sz="0" w:space="0" w:color="auto"/>
        <w:left w:val="none" w:sz="0" w:space="0" w:color="auto"/>
        <w:bottom w:val="none" w:sz="0" w:space="0" w:color="auto"/>
        <w:right w:val="none" w:sz="0" w:space="0" w:color="auto"/>
      </w:divBdr>
    </w:div>
    <w:div w:id="836966235">
      <w:bodyDiv w:val="1"/>
      <w:marLeft w:val="0"/>
      <w:marRight w:val="0"/>
      <w:marTop w:val="0"/>
      <w:marBottom w:val="0"/>
      <w:divBdr>
        <w:top w:val="none" w:sz="0" w:space="0" w:color="auto"/>
        <w:left w:val="none" w:sz="0" w:space="0" w:color="auto"/>
        <w:bottom w:val="none" w:sz="0" w:space="0" w:color="auto"/>
        <w:right w:val="none" w:sz="0" w:space="0" w:color="auto"/>
      </w:divBdr>
    </w:div>
    <w:div w:id="862397040">
      <w:bodyDiv w:val="1"/>
      <w:marLeft w:val="0"/>
      <w:marRight w:val="0"/>
      <w:marTop w:val="0"/>
      <w:marBottom w:val="0"/>
      <w:divBdr>
        <w:top w:val="none" w:sz="0" w:space="0" w:color="auto"/>
        <w:left w:val="none" w:sz="0" w:space="0" w:color="auto"/>
        <w:bottom w:val="none" w:sz="0" w:space="0" w:color="auto"/>
        <w:right w:val="none" w:sz="0" w:space="0" w:color="auto"/>
      </w:divBdr>
    </w:div>
    <w:div w:id="947156297">
      <w:bodyDiv w:val="1"/>
      <w:marLeft w:val="0"/>
      <w:marRight w:val="0"/>
      <w:marTop w:val="0"/>
      <w:marBottom w:val="0"/>
      <w:divBdr>
        <w:top w:val="none" w:sz="0" w:space="0" w:color="auto"/>
        <w:left w:val="none" w:sz="0" w:space="0" w:color="auto"/>
        <w:bottom w:val="none" w:sz="0" w:space="0" w:color="auto"/>
        <w:right w:val="none" w:sz="0" w:space="0" w:color="auto"/>
      </w:divBdr>
    </w:div>
    <w:div w:id="1000735212">
      <w:bodyDiv w:val="1"/>
      <w:marLeft w:val="0"/>
      <w:marRight w:val="0"/>
      <w:marTop w:val="0"/>
      <w:marBottom w:val="0"/>
      <w:divBdr>
        <w:top w:val="none" w:sz="0" w:space="0" w:color="auto"/>
        <w:left w:val="none" w:sz="0" w:space="0" w:color="auto"/>
        <w:bottom w:val="none" w:sz="0" w:space="0" w:color="auto"/>
        <w:right w:val="none" w:sz="0" w:space="0" w:color="auto"/>
      </w:divBdr>
    </w:div>
    <w:div w:id="1061707802">
      <w:bodyDiv w:val="1"/>
      <w:marLeft w:val="0"/>
      <w:marRight w:val="0"/>
      <w:marTop w:val="0"/>
      <w:marBottom w:val="0"/>
      <w:divBdr>
        <w:top w:val="none" w:sz="0" w:space="0" w:color="auto"/>
        <w:left w:val="none" w:sz="0" w:space="0" w:color="auto"/>
        <w:bottom w:val="none" w:sz="0" w:space="0" w:color="auto"/>
        <w:right w:val="none" w:sz="0" w:space="0" w:color="auto"/>
      </w:divBdr>
    </w:div>
    <w:div w:id="1096562797">
      <w:bodyDiv w:val="1"/>
      <w:marLeft w:val="0"/>
      <w:marRight w:val="0"/>
      <w:marTop w:val="0"/>
      <w:marBottom w:val="0"/>
      <w:divBdr>
        <w:top w:val="none" w:sz="0" w:space="0" w:color="auto"/>
        <w:left w:val="none" w:sz="0" w:space="0" w:color="auto"/>
        <w:bottom w:val="none" w:sz="0" w:space="0" w:color="auto"/>
        <w:right w:val="none" w:sz="0" w:space="0" w:color="auto"/>
      </w:divBdr>
    </w:div>
    <w:div w:id="1098673211">
      <w:bodyDiv w:val="1"/>
      <w:marLeft w:val="0"/>
      <w:marRight w:val="0"/>
      <w:marTop w:val="0"/>
      <w:marBottom w:val="0"/>
      <w:divBdr>
        <w:top w:val="none" w:sz="0" w:space="0" w:color="auto"/>
        <w:left w:val="none" w:sz="0" w:space="0" w:color="auto"/>
        <w:bottom w:val="none" w:sz="0" w:space="0" w:color="auto"/>
        <w:right w:val="none" w:sz="0" w:space="0" w:color="auto"/>
      </w:divBdr>
    </w:div>
    <w:div w:id="1117331832">
      <w:bodyDiv w:val="1"/>
      <w:marLeft w:val="0"/>
      <w:marRight w:val="0"/>
      <w:marTop w:val="0"/>
      <w:marBottom w:val="0"/>
      <w:divBdr>
        <w:top w:val="none" w:sz="0" w:space="0" w:color="auto"/>
        <w:left w:val="none" w:sz="0" w:space="0" w:color="auto"/>
        <w:bottom w:val="none" w:sz="0" w:space="0" w:color="auto"/>
        <w:right w:val="none" w:sz="0" w:space="0" w:color="auto"/>
      </w:divBdr>
    </w:div>
    <w:div w:id="1169634399">
      <w:bodyDiv w:val="1"/>
      <w:marLeft w:val="0"/>
      <w:marRight w:val="0"/>
      <w:marTop w:val="0"/>
      <w:marBottom w:val="0"/>
      <w:divBdr>
        <w:top w:val="none" w:sz="0" w:space="0" w:color="auto"/>
        <w:left w:val="none" w:sz="0" w:space="0" w:color="auto"/>
        <w:bottom w:val="none" w:sz="0" w:space="0" w:color="auto"/>
        <w:right w:val="none" w:sz="0" w:space="0" w:color="auto"/>
      </w:divBdr>
    </w:div>
    <w:div w:id="1172069741">
      <w:bodyDiv w:val="1"/>
      <w:marLeft w:val="0"/>
      <w:marRight w:val="0"/>
      <w:marTop w:val="0"/>
      <w:marBottom w:val="0"/>
      <w:divBdr>
        <w:top w:val="none" w:sz="0" w:space="0" w:color="auto"/>
        <w:left w:val="none" w:sz="0" w:space="0" w:color="auto"/>
        <w:bottom w:val="none" w:sz="0" w:space="0" w:color="auto"/>
        <w:right w:val="none" w:sz="0" w:space="0" w:color="auto"/>
      </w:divBdr>
    </w:div>
    <w:div w:id="1234119471">
      <w:bodyDiv w:val="1"/>
      <w:marLeft w:val="0"/>
      <w:marRight w:val="0"/>
      <w:marTop w:val="0"/>
      <w:marBottom w:val="0"/>
      <w:divBdr>
        <w:top w:val="none" w:sz="0" w:space="0" w:color="auto"/>
        <w:left w:val="none" w:sz="0" w:space="0" w:color="auto"/>
        <w:bottom w:val="none" w:sz="0" w:space="0" w:color="auto"/>
        <w:right w:val="none" w:sz="0" w:space="0" w:color="auto"/>
      </w:divBdr>
    </w:div>
    <w:div w:id="1359311309">
      <w:bodyDiv w:val="1"/>
      <w:marLeft w:val="0"/>
      <w:marRight w:val="0"/>
      <w:marTop w:val="0"/>
      <w:marBottom w:val="0"/>
      <w:divBdr>
        <w:top w:val="none" w:sz="0" w:space="0" w:color="auto"/>
        <w:left w:val="none" w:sz="0" w:space="0" w:color="auto"/>
        <w:bottom w:val="none" w:sz="0" w:space="0" w:color="auto"/>
        <w:right w:val="none" w:sz="0" w:space="0" w:color="auto"/>
      </w:divBdr>
    </w:div>
    <w:div w:id="1389915724">
      <w:bodyDiv w:val="1"/>
      <w:marLeft w:val="0"/>
      <w:marRight w:val="0"/>
      <w:marTop w:val="0"/>
      <w:marBottom w:val="0"/>
      <w:divBdr>
        <w:top w:val="none" w:sz="0" w:space="0" w:color="auto"/>
        <w:left w:val="none" w:sz="0" w:space="0" w:color="auto"/>
        <w:bottom w:val="none" w:sz="0" w:space="0" w:color="auto"/>
        <w:right w:val="none" w:sz="0" w:space="0" w:color="auto"/>
      </w:divBdr>
    </w:div>
    <w:div w:id="1396126581">
      <w:bodyDiv w:val="1"/>
      <w:marLeft w:val="0"/>
      <w:marRight w:val="0"/>
      <w:marTop w:val="0"/>
      <w:marBottom w:val="0"/>
      <w:divBdr>
        <w:top w:val="none" w:sz="0" w:space="0" w:color="auto"/>
        <w:left w:val="none" w:sz="0" w:space="0" w:color="auto"/>
        <w:bottom w:val="none" w:sz="0" w:space="0" w:color="auto"/>
        <w:right w:val="none" w:sz="0" w:space="0" w:color="auto"/>
      </w:divBdr>
    </w:div>
    <w:div w:id="1397849979">
      <w:bodyDiv w:val="1"/>
      <w:marLeft w:val="0"/>
      <w:marRight w:val="0"/>
      <w:marTop w:val="0"/>
      <w:marBottom w:val="0"/>
      <w:divBdr>
        <w:top w:val="none" w:sz="0" w:space="0" w:color="auto"/>
        <w:left w:val="none" w:sz="0" w:space="0" w:color="auto"/>
        <w:bottom w:val="none" w:sz="0" w:space="0" w:color="auto"/>
        <w:right w:val="none" w:sz="0" w:space="0" w:color="auto"/>
      </w:divBdr>
    </w:div>
    <w:div w:id="1485775833">
      <w:bodyDiv w:val="1"/>
      <w:marLeft w:val="0"/>
      <w:marRight w:val="0"/>
      <w:marTop w:val="0"/>
      <w:marBottom w:val="0"/>
      <w:divBdr>
        <w:top w:val="none" w:sz="0" w:space="0" w:color="auto"/>
        <w:left w:val="none" w:sz="0" w:space="0" w:color="auto"/>
        <w:bottom w:val="none" w:sz="0" w:space="0" w:color="auto"/>
        <w:right w:val="none" w:sz="0" w:space="0" w:color="auto"/>
      </w:divBdr>
    </w:div>
    <w:div w:id="1498770809">
      <w:bodyDiv w:val="1"/>
      <w:marLeft w:val="0"/>
      <w:marRight w:val="0"/>
      <w:marTop w:val="0"/>
      <w:marBottom w:val="0"/>
      <w:divBdr>
        <w:top w:val="none" w:sz="0" w:space="0" w:color="auto"/>
        <w:left w:val="none" w:sz="0" w:space="0" w:color="auto"/>
        <w:bottom w:val="none" w:sz="0" w:space="0" w:color="auto"/>
        <w:right w:val="none" w:sz="0" w:space="0" w:color="auto"/>
      </w:divBdr>
    </w:div>
    <w:div w:id="1528061659">
      <w:bodyDiv w:val="1"/>
      <w:marLeft w:val="0"/>
      <w:marRight w:val="0"/>
      <w:marTop w:val="0"/>
      <w:marBottom w:val="0"/>
      <w:divBdr>
        <w:top w:val="none" w:sz="0" w:space="0" w:color="auto"/>
        <w:left w:val="none" w:sz="0" w:space="0" w:color="auto"/>
        <w:bottom w:val="none" w:sz="0" w:space="0" w:color="auto"/>
        <w:right w:val="none" w:sz="0" w:space="0" w:color="auto"/>
      </w:divBdr>
    </w:div>
    <w:div w:id="1528640356">
      <w:bodyDiv w:val="1"/>
      <w:marLeft w:val="0"/>
      <w:marRight w:val="0"/>
      <w:marTop w:val="0"/>
      <w:marBottom w:val="0"/>
      <w:divBdr>
        <w:top w:val="none" w:sz="0" w:space="0" w:color="auto"/>
        <w:left w:val="none" w:sz="0" w:space="0" w:color="auto"/>
        <w:bottom w:val="none" w:sz="0" w:space="0" w:color="auto"/>
        <w:right w:val="none" w:sz="0" w:space="0" w:color="auto"/>
      </w:divBdr>
    </w:div>
    <w:div w:id="1529175563">
      <w:bodyDiv w:val="1"/>
      <w:marLeft w:val="0"/>
      <w:marRight w:val="0"/>
      <w:marTop w:val="0"/>
      <w:marBottom w:val="0"/>
      <w:divBdr>
        <w:top w:val="none" w:sz="0" w:space="0" w:color="auto"/>
        <w:left w:val="none" w:sz="0" w:space="0" w:color="auto"/>
        <w:bottom w:val="none" w:sz="0" w:space="0" w:color="auto"/>
        <w:right w:val="none" w:sz="0" w:space="0" w:color="auto"/>
      </w:divBdr>
    </w:div>
    <w:div w:id="1535075731">
      <w:bodyDiv w:val="1"/>
      <w:marLeft w:val="0"/>
      <w:marRight w:val="0"/>
      <w:marTop w:val="0"/>
      <w:marBottom w:val="0"/>
      <w:divBdr>
        <w:top w:val="none" w:sz="0" w:space="0" w:color="auto"/>
        <w:left w:val="none" w:sz="0" w:space="0" w:color="auto"/>
        <w:bottom w:val="none" w:sz="0" w:space="0" w:color="auto"/>
        <w:right w:val="none" w:sz="0" w:space="0" w:color="auto"/>
      </w:divBdr>
    </w:div>
    <w:div w:id="1548420531">
      <w:bodyDiv w:val="1"/>
      <w:marLeft w:val="0"/>
      <w:marRight w:val="0"/>
      <w:marTop w:val="0"/>
      <w:marBottom w:val="0"/>
      <w:divBdr>
        <w:top w:val="none" w:sz="0" w:space="0" w:color="auto"/>
        <w:left w:val="none" w:sz="0" w:space="0" w:color="auto"/>
        <w:bottom w:val="none" w:sz="0" w:space="0" w:color="auto"/>
        <w:right w:val="none" w:sz="0" w:space="0" w:color="auto"/>
      </w:divBdr>
    </w:div>
    <w:div w:id="1579097289">
      <w:bodyDiv w:val="1"/>
      <w:marLeft w:val="0"/>
      <w:marRight w:val="0"/>
      <w:marTop w:val="0"/>
      <w:marBottom w:val="0"/>
      <w:divBdr>
        <w:top w:val="none" w:sz="0" w:space="0" w:color="auto"/>
        <w:left w:val="none" w:sz="0" w:space="0" w:color="auto"/>
        <w:bottom w:val="none" w:sz="0" w:space="0" w:color="auto"/>
        <w:right w:val="none" w:sz="0" w:space="0" w:color="auto"/>
      </w:divBdr>
    </w:div>
    <w:div w:id="1621230885">
      <w:bodyDiv w:val="1"/>
      <w:marLeft w:val="0"/>
      <w:marRight w:val="0"/>
      <w:marTop w:val="0"/>
      <w:marBottom w:val="0"/>
      <w:divBdr>
        <w:top w:val="none" w:sz="0" w:space="0" w:color="auto"/>
        <w:left w:val="none" w:sz="0" w:space="0" w:color="auto"/>
        <w:bottom w:val="none" w:sz="0" w:space="0" w:color="auto"/>
        <w:right w:val="none" w:sz="0" w:space="0" w:color="auto"/>
      </w:divBdr>
    </w:div>
    <w:div w:id="1717969761">
      <w:bodyDiv w:val="1"/>
      <w:marLeft w:val="0"/>
      <w:marRight w:val="0"/>
      <w:marTop w:val="0"/>
      <w:marBottom w:val="0"/>
      <w:divBdr>
        <w:top w:val="none" w:sz="0" w:space="0" w:color="auto"/>
        <w:left w:val="none" w:sz="0" w:space="0" w:color="auto"/>
        <w:bottom w:val="none" w:sz="0" w:space="0" w:color="auto"/>
        <w:right w:val="none" w:sz="0" w:space="0" w:color="auto"/>
      </w:divBdr>
    </w:div>
    <w:div w:id="1837263277">
      <w:bodyDiv w:val="1"/>
      <w:marLeft w:val="0"/>
      <w:marRight w:val="0"/>
      <w:marTop w:val="0"/>
      <w:marBottom w:val="0"/>
      <w:divBdr>
        <w:top w:val="none" w:sz="0" w:space="0" w:color="auto"/>
        <w:left w:val="none" w:sz="0" w:space="0" w:color="auto"/>
        <w:bottom w:val="none" w:sz="0" w:space="0" w:color="auto"/>
        <w:right w:val="none" w:sz="0" w:space="0" w:color="auto"/>
      </w:divBdr>
    </w:div>
    <w:div w:id="1849371338">
      <w:bodyDiv w:val="1"/>
      <w:marLeft w:val="0"/>
      <w:marRight w:val="0"/>
      <w:marTop w:val="0"/>
      <w:marBottom w:val="0"/>
      <w:divBdr>
        <w:top w:val="none" w:sz="0" w:space="0" w:color="auto"/>
        <w:left w:val="none" w:sz="0" w:space="0" w:color="auto"/>
        <w:bottom w:val="none" w:sz="0" w:space="0" w:color="auto"/>
        <w:right w:val="none" w:sz="0" w:space="0" w:color="auto"/>
      </w:divBdr>
    </w:div>
    <w:div w:id="1904439101">
      <w:bodyDiv w:val="1"/>
      <w:marLeft w:val="0"/>
      <w:marRight w:val="0"/>
      <w:marTop w:val="0"/>
      <w:marBottom w:val="0"/>
      <w:divBdr>
        <w:top w:val="none" w:sz="0" w:space="0" w:color="auto"/>
        <w:left w:val="none" w:sz="0" w:space="0" w:color="auto"/>
        <w:bottom w:val="none" w:sz="0" w:space="0" w:color="auto"/>
        <w:right w:val="none" w:sz="0" w:space="0" w:color="auto"/>
      </w:divBdr>
    </w:div>
    <w:div w:id="1920096167">
      <w:bodyDiv w:val="1"/>
      <w:marLeft w:val="0"/>
      <w:marRight w:val="0"/>
      <w:marTop w:val="0"/>
      <w:marBottom w:val="0"/>
      <w:divBdr>
        <w:top w:val="none" w:sz="0" w:space="0" w:color="auto"/>
        <w:left w:val="none" w:sz="0" w:space="0" w:color="auto"/>
        <w:bottom w:val="none" w:sz="0" w:space="0" w:color="auto"/>
        <w:right w:val="none" w:sz="0" w:space="0" w:color="auto"/>
      </w:divBdr>
    </w:div>
    <w:div w:id="1958832154">
      <w:bodyDiv w:val="1"/>
      <w:marLeft w:val="0"/>
      <w:marRight w:val="0"/>
      <w:marTop w:val="0"/>
      <w:marBottom w:val="0"/>
      <w:divBdr>
        <w:top w:val="none" w:sz="0" w:space="0" w:color="auto"/>
        <w:left w:val="none" w:sz="0" w:space="0" w:color="auto"/>
        <w:bottom w:val="none" w:sz="0" w:space="0" w:color="auto"/>
        <w:right w:val="none" w:sz="0" w:space="0" w:color="auto"/>
      </w:divBdr>
    </w:div>
    <w:div w:id="1980257564">
      <w:bodyDiv w:val="1"/>
      <w:marLeft w:val="0"/>
      <w:marRight w:val="0"/>
      <w:marTop w:val="0"/>
      <w:marBottom w:val="0"/>
      <w:divBdr>
        <w:top w:val="none" w:sz="0" w:space="0" w:color="auto"/>
        <w:left w:val="none" w:sz="0" w:space="0" w:color="auto"/>
        <w:bottom w:val="none" w:sz="0" w:space="0" w:color="auto"/>
        <w:right w:val="none" w:sz="0" w:space="0" w:color="auto"/>
      </w:divBdr>
    </w:div>
    <w:div w:id="2003123695">
      <w:bodyDiv w:val="1"/>
      <w:marLeft w:val="0"/>
      <w:marRight w:val="0"/>
      <w:marTop w:val="0"/>
      <w:marBottom w:val="0"/>
      <w:divBdr>
        <w:top w:val="none" w:sz="0" w:space="0" w:color="auto"/>
        <w:left w:val="none" w:sz="0" w:space="0" w:color="auto"/>
        <w:bottom w:val="none" w:sz="0" w:space="0" w:color="auto"/>
        <w:right w:val="none" w:sz="0" w:space="0" w:color="auto"/>
      </w:divBdr>
    </w:div>
    <w:div w:id="2003578483">
      <w:bodyDiv w:val="1"/>
      <w:marLeft w:val="0"/>
      <w:marRight w:val="0"/>
      <w:marTop w:val="0"/>
      <w:marBottom w:val="0"/>
      <w:divBdr>
        <w:top w:val="none" w:sz="0" w:space="0" w:color="auto"/>
        <w:left w:val="none" w:sz="0" w:space="0" w:color="auto"/>
        <w:bottom w:val="none" w:sz="0" w:space="0" w:color="auto"/>
        <w:right w:val="none" w:sz="0" w:space="0" w:color="auto"/>
      </w:divBdr>
    </w:div>
    <w:div w:id="2041125247">
      <w:bodyDiv w:val="1"/>
      <w:marLeft w:val="0"/>
      <w:marRight w:val="0"/>
      <w:marTop w:val="0"/>
      <w:marBottom w:val="0"/>
      <w:divBdr>
        <w:top w:val="none" w:sz="0" w:space="0" w:color="auto"/>
        <w:left w:val="none" w:sz="0" w:space="0" w:color="auto"/>
        <w:bottom w:val="none" w:sz="0" w:space="0" w:color="auto"/>
        <w:right w:val="none" w:sz="0" w:space="0" w:color="auto"/>
      </w:divBdr>
    </w:div>
    <w:div w:id="2060278133">
      <w:bodyDiv w:val="1"/>
      <w:marLeft w:val="0"/>
      <w:marRight w:val="0"/>
      <w:marTop w:val="0"/>
      <w:marBottom w:val="0"/>
      <w:divBdr>
        <w:top w:val="none" w:sz="0" w:space="0" w:color="auto"/>
        <w:left w:val="none" w:sz="0" w:space="0" w:color="auto"/>
        <w:bottom w:val="none" w:sz="0" w:space="0" w:color="auto"/>
        <w:right w:val="none" w:sz="0" w:space="0" w:color="auto"/>
      </w:divBdr>
      <w:divsChild>
        <w:div w:id="1470629084">
          <w:marLeft w:val="0"/>
          <w:marRight w:val="0"/>
          <w:marTop w:val="0"/>
          <w:marBottom w:val="0"/>
          <w:divBdr>
            <w:top w:val="none" w:sz="0" w:space="0" w:color="auto"/>
            <w:left w:val="none" w:sz="0" w:space="0" w:color="auto"/>
            <w:bottom w:val="none" w:sz="0" w:space="0" w:color="auto"/>
            <w:right w:val="none" w:sz="0" w:space="0" w:color="auto"/>
          </w:divBdr>
        </w:div>
        <w:div w:id="1535075254">
          <w:marLeft w:val="0"/>
          <w:marRight w:val="0"/>
          <w:marTop w:val="0"/>
          <w:marBottom w:val="0"/>
          <w:divBdr>
            <w:top w:val="none" w:sz="0" w:space="0" w:color="auto"/>
            <w:left w:val="none" w:sz="0" w:space="0" w:color="auto"/>
            <w:bottom w:val="none" w:sz="0" w:space="0" w:color="auto"/>
            <w:right w:val="none" w:sz="0" w:space="0" w:color="auto"/>
          </w:divBdr>
        </w:div>
      </w:divsChild>
    </w:div>
    <w:div w:id="21062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8A5C-7C32-413E-B77A-C95F7831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936</Words>
  <Characters>5897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Bowien-Jansen, Beate</dc:creator>
  <cp:keywords/>
  <dc:description/>
  <cp:lastModifiedBy>Beate Bowien</cp:lastModifiedBy>
  <cp:revision>5</cp:revision>
  <cp:lastPrinted>2020-03-24T14:07:00Z</cp:lastPrinted>
  <dcterms:created xsi:type="dcterms:W3CDTF">2020-03-24T12:50:00Z</dcterms:created>
  <dcterms:modified xsi:type="dcterms:W3CDTF">2020-03-24T14:07:00Z</dcterms:modified>
</cp:coreProperties>
</file>